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87E" w:rsidRDefault="0094187E" w:rsidP="00790525">
      <w:pPr>
        <w:jc w:val="center"/>
        <w:rPr>
          <w:b/>
          <w:bCs/>
          <w:sz w:val="22"/>
          <w:szCs w:val="22"/>
        </w:rPr>
      </w:pPr>
    </w:p>
    <w:p w:rsidR="003C38FD" w:rsidRDefault="003C38FD" w:rsidP="00790525">
      <w:pPr>
        <w:jc w:val="center"/>
        <w:rPr>
          <w:b/>
          <w:bCs/>
          <w:sz w:val="22"/>
          <w:szCs w:val="22"/>
        </w:rPr>
      </w:pPr>
    </w:p>
    <w:p w:rsidR="000B5482" w:rsidRPr="00F84947" w:rsidRDefault="000B5482" w:rsidP="00790525">
      <w:pPr>
        <w:jc w:val="center"/>
        <w:rPr>
          <w:b/>
          <w:bCs/>
          <w:sz w:val="22"/>
          <w:szCs w:val="22"/>
        </w:rPr>
      </w:pPr>
    </w:p>
    <w:p w:rsidR="00EF14EA" w:rsidRPr="00A3358B" w:rsidRDefault="00EF14EA" w:rsidP="00790525">
      <w:pPr>
        <w:jc w:val="center"/>
        <w:rPr>
          <w:b/>
          <w:bCs/>
          <w:sz w:val="28"/>
          <w:szCs w:val="22"/>
        </w:rPr>
      </w:pPr>
      <w:r w:rsidRPr="00A3358B">
        <w:rPr>
          <w:b/>
          <w:bCs/>
          <w:sz w:val="28"/>
          <w:szCs w:val="22"/>
        </w:rPr>
        <w:t>ДОГОВОР № 1/</w:t>
      </w:r>
      <w:r w:rsidR="00F80797" w:rsidRPr="00A3358B">
        <w:rPr>
          <w:b/>
          <w:bCs/>
          <w:sz w:val="28"/>
          <w:szCs w:val="22"/>
        </w:rPr>
        <w:fldChar w:fldCharType="begin"/>
      </w:r>
      <w:r w:rsidR="00A13591" w:rsidRPr="00A3358B">
        <w:rPr>
          <w:b/>
          <w:bCs/>
          <w:sz w:val="28"/>
          <w:szCs w:val="22"/>
        </w:rPr>
        <w:instrText xml:space="preserve"> LINK </w:instrText>
      </w:r>
      <w:r w:rsidR="00B22B24">
        <w:rPr>
          <w:b/>
          <w:bCs/>
          <w:sz w:val="28"/>
          <w:szCs w:val="22"/>
        </w:rPr>
        <w:instrText xml:space="preserve">Excel.Sheet.8 "C:\\Documents and Settings\\user\\Рабочий стол\\Договора\\Архив договоров\\2013 год\\ОРГАНИЗАЦИИ\\сначала этот договора.xlsx" Лист1!R1C2 </w:instrText>
      </w:r>
      <w:r w:rsidR="00A13591" w:rsidRPr="00A3358B">
        <w:rPr>
          <w:b/>
          <w:bCs/>
          <w:sz w:val="28"/>
          <w:szCs w:val="22"/>
        </w:rPr>
        <w:instrText xml:space="preserve">\a \t </w:instrText>
      </w:r>
      <w:r w:rsidR="00D650BE" w:rsidRPr="00A3358B">
        <w:rPr>
          <w:b/>
          <w:bCs/>
          <w:sz w:val="28"/>
          <w:szCs w:val="22"/>
        </w:rPr>
        <w:instrText xml:space="preserve"> \* MERGEFORMAT </w:instrText>
      </w:r>
      <w:r w:rsidR="00F80797" w:rsidRPr="00A3358B">
        <w:rPr>
          <w:b/>
          <w:bCs/>
          <w:sz w:val="28"/>
          <w:szCs w:val="22"/>
        </w:rPr>
        <w:fldChar w:fldCharType="separate"/>
      </w:r>
      <w:r w:rsidR="00D24AE4" w:rsidRPr="00D24AE4">
        <w:rPr>
          <w:b/>
          <w:sz w:val="28"/>
          <w:szCs w:val="22"/>
        </w:rPr>
        <w:t>87</w:t>
      </w:r>
      <w:r w:rsidR="00F80797" w:rsidRPr="00A3358B">
        <w:rPr>
          <w:b/>
          <w:bCs/>
          <w:sz w:val="28"/>
          <w:szCs w:val="22"/>
        </w:rPr>
        <w:fldChar w:fldCharType="end"/>
      </w:r>
    </w:p>
    <w:p w:rsidR="0094187E" w:rsidRDefault="0094187E" w:rsidP="00A3358B">
      <w:pPr>
        <w:rPr>
          <w:b/>
          <w:bCs/>
          <w:sz w:val="22"/>
          <w:szCs w:val="22"/>
        </w:rPr>
      </w:pPr>
    </w:p>
    <w:p w:rsidR="000B5482" w:rsidRPr="00F84947" w:rsidRDefault="000B5482" w:rsidP="00A3358B">
      <w:pPr>
        <w:rPr>
          <w:b/>
          <w:bCs/>
          <w:sz w:val="22"/>
          <w:szCs w:val="22"/>
        </w:rPr>
      </w:pPr>
    </w:p>
    <w:p w:rsidR="00EF14EA" w:rsidRPr="00F84947" w:rsidRDefault="00EF14EA" w:rsidP="00EF14EA">
      <w:pPr>
        <w:tabs>
          <w:tab w:val="right" w:pos="9639"/>
        </w:tabs>
        <w:rPr>
          <w:sz w:val="22"/>
          <w:szCs w:val="22"/>
        </w:rPr>
      </w:pPr>
      <w:r w:rsidRPr="00F84947">
        <w:rPr>
          <w:rFonts w:eastAsia="Calibri"/>
          <w:sz w:val="22"/>
          <w:szCs w:val="22"/>
        </w:rPr>
        <w:t xml:space="preserve">«____» ___________  20       г.                                                                                 </w:t>
      </w:r>
      <w:r w:rsidR="00F25F9C">
        <w:rPr>
          <w:rFonts w:eastAsia="Calibri"/>
          <w:sz w:val="22"/>
          <w:szCs w:val="22"/>
        </w:rPr>
        <w:t xml:space="preserve">    </w:t>
      </w:r>
      <w:r w:rsidRPr="00F84947">
        <w:rPr>
          <w:rFonts w:eastAsia="Calibri"/>
          <w:sz w:val="22"/>
          <w:szCs w:val="22"/>
        </w:rPr>
        <w:t xml:space="preserve"> </w:t>
      </w:r>
      <w:r w:rsidR="00364857">
        <w:rPr>
          <w:rFonts w:eastAsia="Calibri"/>
          <w:sz w:val="22"/>
          <w:szCs w:val="22"/>
        </w:rPr>
        <w:t xml:space="preserve">            </w:t>
      </w:r>
      <w:r w:rsidRPr="00F84947">
        <w:rPr>
          <w:rFonts w:eastAsia="Calibri"/>
          <w:sz w:val="22"/>
          <w:szCs w:val="22"/>
        </w:rPr>
        <w:t xml:space="preserve">        </w:t>
      </w:r>
      <w:r w:rsidRPr="00F84947">
        <w:rPr>
          <w:rFonts w:eastAsia="Calibri"/>
          <w:bCs/>
          <w:sz w:val="22"/>
          <w:szCs w:val="22"/>
        </w:rPr>
        <w:t>г.</w:t>
      </w:r>
      <w:r w:rsidRPr="00F84947">
        <w:rPr>
          <w:rFonts w:eastAsia="Calibri"/>
          <w:sz w:val="22"/>
          <w:szCs w:val="22"/>
        </w:rPr>
        <w:t xml:space="preserve"> Сердобск</w:t>
      </w:r>
      <w:r w:rsidRPr="00F84947">
        <w:rPr>
          <w:sz w:val="22"/>
          <w:szCs w:val="22"/>
        </w:rPr>
        <w:t xml:space="preserve"> </w:t>
      </w:r>
    </w:p>
    <w:p w:rsidR="00EF14EA" w:rsidRPr="00F84947" w:rsidRDefault="00EF14EA" w:rsidP="00EF14EA">
      <w:pPr>
        <w:tabs>
          <w:tab w:val="left" w:pos="420"/>
        </w:tabs>
        <w:autoSpaceDE w:val="0"/>
        <w:spacing w:line="259" w:lineRule="auto"/>
        <w:jc w:val="both"/>
        <w:rPr>
          <w:b/>
          <w:bCs/>
          <w:i/>
          <w:iCs/>
          <w:sz w:val="22"/>
          <w:szCs w:val="22"/>
        </w:rPr>
      </w:pPr>
    </w:p>
    <w:p w:rsidR="00BB30E9" w:rsidRPr="001E01AB" w:rsidRDefault="00EF14EA" w:rsidP="00F84947">
      <w:pPr>
        <w:tabs>
          <w:tab w:val="left" w:pos="420"/>
        </w:tabs>
        <w:autoSpaceDE w:val="0"/>
        <w:jc w:val="both"/>
        <w:rPr>
          <w:rFonts w:eastAsia="Times New Roman"/>
          <w:sz w:val="22"/>
          <w:szCs w:val="22"/>
          <w:lang w:val="en-US" w:eastAsia="ar-SA"/>
        </w:rPr>
      </w:pPr>
      <w:r w:rsidRPr="00E44B6D">
        <w:rPr>
          <w:sz w:val="22"/>
          <w:szCs w:val="22"/>
        </w:rPr>
        <w:t>Общество с ограниченной ответственностью «Сердобские водопроводные сети», именуемое в дальнейшем «Предприятие», в лице  Директора  Кузнецова  Александра  Геннадьевича, действующего на основании Устава</w:t>
      </w:r>
      <w:r w:rsidRPr="00E44B6D">
        <w:rPr>
          <w:rFonts w:eastAsia="Times New Roman"/>
          <w:sz w:val="22"/>
          <w:szCs w:val="22"/>
          <w:lang w:eastAsia="ar-SA"/>
        </w:rPr>
        <w:t>, с одной стороны и</w:t>
      </w:r>
      <w:r w:rsidR="00B81D6C" w:rsidRPr="00E44B6D">
        <w:rPr>
          <w:rFonts w:eastAsia="Times New Roman"/>
          <w:sz w:val="22"/>
          <w:szCs w:val="22"/>
          <w:lang w:eastAsia="ar-SA"/>
        </w:rPr>
        <w:t xml:space="preserve"> </w:t>
      </w:r>
      <w:r w:rsidR="00F80797" w:rsidRPr="00E44B6D">
        <w:rPr>
          <w:rFonts w:eastAsia="Times New Roman"/>
          <w:sz w:val="22"/>
          <w:szCs w:val="22"/>
          <w:lang w:eastAsia="ar-SA"/>
        </w:rPr>
        <w:fldChar w:fldCharType="begin"/>
      </w:r>
      <w:r w:rsidR="00B81D6C" w:rsidRPr="00E44B6D">
        <w:rPr>
          <w:rFonts w:eastAsia="Times New Roman"/>
          <w:sz w:val="22"/>
          <w:szCs w:val="22"/>
          <w:lang w:eastAsia="ar-SA"/>
        </w:rPr>
        <w:instrText xml:space="preserve"> LINK </w:instrText>
      </w:r>
      <w:r w:rsidR="00B22B24" w:rsidRPr="00E44B6D">
        <w:rPr>
          <w:rFonts w:eastAsia="Times New Roman"/>
          <w:sz w:val="22"/>
          <w:szCs w:val="22"/>
          <w:lang w:eastAsia="ar-SA"/>
        </w:rPr>
        <w:instrText xml:space="preserve">Excel.Sheet.8 "C:\\Documents and Settings\\user\\Рабочий стол\\Договора\\Архив договоров\\2013 год\\ОРГАНИЗАЦИИ\\сначала этот договора.xlsx" Лист1!R1C4 </w:instrText>
      </w:r>
      <w:r w:rsidR="00B81D6C" w:rsidRPr="00E44B6D">
        <w:rPr>
          <w:rFonts w:eastAsia="Times New Roman"/>
          <w:sz w:val="22"/>
          <w:szCs w:val="22"/>
          <w:lang w:eastAsia="ar-SA"/>
        </w:rPr>
        <w:instrText xml:space="preserve">\a \t  \* MERGEFORMAT </w:instrText>
      </w:r>
      <w:r w:rsidR="00F80797" w:rsidRPr="00E44B6D">
        <w:rPr>
          <w:rFonts w:eastAsia="Times New Roman"/>
          <w:sz w:val="22"/>
          <w:szCs w:val="22"/>
          <w:lang w:eastAsia="ar-SA"/>
        </w:rPr>
        <w:fldChar w:fldCharType="separate"/>
      </w:r>
      <w:r w:rsidR="00D24AE4" w:rsidRPr="00D24AE4">
        <w:rPr>
          <w:sz w:val="22"/>
          <w:szCs w:val="22"/>
        </w:rPr>
        <w:t xml:space="preserve">Государственное автономное стационарное учреждение специального обслуживания системы социальной защиты населения Пензенской области "Сердобский дом ветеранов труда" </w:t>
      </w:r>
      <w:r w:rsidR="00F80797" w:rsidRPr="00E44B6D">
        <w:rPr>
          <w:rFonts w:eastAsia="Times New Roman"/>
          <w:sz w:val="22"/>
          <w:szCs w:val="22"/>
          <w:lang w:eastAsia="ar-SA"/>
        </w:rPr>
        <w:fldChar w:fldCharType="end"/>
      </w:r>
      <w:r w:rsidRPr="00E44B6D">
        <w:rPr>
          <w:sz w:val="22"/>
          <w:szCs w:val="22"/>
        </w:rPr>
        <w:t>, именуемое в дальнейшем «Абонент», в лице</w:t>
      </w:r>
      <w:r w:rsidR="00C60F7A" w:rsidRPr="00E44B6D">
        <w:rPr>
          <w:sz w:val="22"/>
          <w:szCs w:val="22"/>
        </w:rPr>
        <w:t xml:space="preserve"> </w:t>
      </w:r>
      <w:r w:rsidR="00F80797" w:rsidRPr="00E44B6D">
        <w:rPr>
          <w:sz w:val="22"/>
          <w:szCs w:val="22"/>
        </w:rPr>
        <w:fldChar w:fldCharType="begin"/>
      </w:r>
      <w:r w:rsidR="00A13591" w:rsidRPr="00E44B6D">
        <w:rPr>
          <w:sz w:val="22"/>
          <w:szCs w:val="22"/>
        </w:rPr>
        <w:instrText xml:space="preserve"> LINK </w:instrText>
      </w:r>
      <w:r w:rsidR="00B22B24" w:rsidRPr="00E44B6D">
        <w:rPr>
          <w:sz w:val="22"/>
          <w:szCs w:val="22"/>
        </w:rPr>
        <w:instrText xml:space="preserve">Excel.Sheet.8 "C:\\Documents and Settings\\user\\Рабочий стол\\Договора\\Архив договоров\\2013 год\\ОРГАНИЗАЦИИ\\сначала этот договора.xlsx" Лист1!R1C5 </w:instrText>
      </w:r>
      <w:r w:rsidR="00A13591" w:rsidRPr="00E44B6D">
        <w:rPr>
          <w:sz w:val="22"/>
          <w:szCs w:val="22"/>
        </w:rPr>
        <w:instrText xml:space="preserve">\a \t </w:instrText>
      </w:r>
      <w:r w:rsidR="000D33AE" w:rsidRPr="00E44B6D">
        <w:rPr>
          <w:sz w:val="22"/>
          <w:szCs w:val="22"/>
        </w:rPr>
        <w:instrText xml:space="preserve"> \* MERGEFORMAT </w:instrText>
      </w:r>
      <w:r w:rsidR="00F80797" w:rsidRPr="00E44B6D">
        <w:rPr>
          <w:sz w:val="22"/>
          <w:szCs w:val="22"/>
        </w:rPr>
        <w:fldChar w:fldCharType="separate"/>
      </w:r>
      <w:r w:rsidR="00D24AE4" w:rsidRPr="00D24AE4">
        <w:rPr>
          <w:sz w:val="22"/>
          <w:szCs w:val="22"/>
        </w:rPr>
        <w:t>Директора</w:t>
      </w:r>
      <w:r w:rsidR="00F80797" w:rsidRPr="00E44B6D">
        <w:rPr>
          <w:sz w:val="22"/>
          <w:szCs w:val="22"/>
        </w:rPr>
        <w:fldChar w:fldCharType="end"/>
      </w:r>
      <w:r w:rsidR="000B5482" w:rsidRPr="00E44B6D">
        <w:rPr>
          <w:sz w:val="22"/>
          <w:szCs w:val="22"/>
        </w:rPr>
        <w:t xml:space="preserve"> </w:t>
      </w:r>
      <w:r w:rsidR="00F80797" w:rsidRPr="00E44B6D">
        <w:rPr>
          <w:sz w:val="22"/>
          <w:szCs w:val="22"/>
        </w:rPr>
        <w:fldChar w:fldCharType="begin"/>
      </w:r>
      <w:r w:rsidR="00C122FA" w:rsidRPr="00E44B6D">
        <w:rPr>
          <w:sz w:val="22"/>
          <w:szCs w:val="22"/>
        </w:rPr>
        <w:instrText xml:space="preserve"> LINK </w:instrText>
      </w:r>
      <w:r w:rsidR="00B22B24" w:rsidRPr="00E44B6D">
        <w:rPr>
          <w:sz w:val="22"/>
          <w:szCs w:val="22"/>
        </w:rPr>
        <w:instrText xml:space="preserve">Excel.Sheet.8 "C:\\Documents and Settings\\user\\Рабочий стол\\Договора\\Архив договоров\\2013 год\\ОРГАНИЗАЦИИ\\сначала этот договора.xlsx" Лист1!R1C6 </w:instrText>
      </w:r>
      <w:r w:rsidR="00C122FA" w:rsidRPr="00E44B6D">
        <w:rPr>
          <w:sz w:val="22"/>
          <w:szCs w:val="22"/>
        </w:rPr>
        <w:instrText xml:space="preserve">\a \t  \* MERGEFORMAT </w:instrText>
      </w:r>
      <w:r w:rsidR="00F80797" w:rsidRPr="00E44B6D">
        <w:rPr>
          <w:sz w:val="22"/>
          <w:szCs w:val="22"/>
        </w:rPr>
        <w:fldChar w:fldCharType="separate"/>
      </w:r>
      <w:r w:rsidR="00D24AE4" w:rsidRPr="00D24AE4">
        <w:rPr>
          <w:sz w:val="22"/>
          <w:szCs w:val="22"/>
        </w:rPr>
        <w:t>Кадетова Сергея Ивановича</w:t>
      </w:r>
      <w:r w:rsidR="00F80797" w:rsidRPr="00E44B6D">
        <w:rPr>
          <w:sz w:val="22"/>
          <w:szCs w:val="22"/>
        </w:rPr>
        <w:fldChar w:fldCharType="end"/>
      </w:r>
      <w:r w:rsidRPr="00E44B6D">
        <w:rPr>
          <w:sz w:val="22"/>
          <w:szCs w:val="22"/>
        </w:rPr>
        <w:t xml:space="preserve">, </w:t>
      </w:r>
      <w:r w:rsidR="00B81D6C" w:rsidRPr="00E44B6D">
        <w:rPr>
          <w:sz w:val="22"/>
          <w:szCs w:val="22"/>
        </w:rPr>
        <w:t>действующе</w:t>
      </w:r>
      <w:r w:rsidR="00F80797" w:rsidRPr="00E44B6D">
        <w:rPr>
          <w:sz w:val="22"/>
          <w:szCs w:val="22"/>
        </w:rPr>
        <w:fldChar w:fldCharType="begin"/>
      </w:r>
      <w:r w:rsidR="00C122FA" w:rsidRPr="00E44B6D">
        <w:rPr>
          <w:sz w:val="22"/>
          <w:szCs w:val="22"/>
        </w:rPr>
        <w:instrText xml:space="preserve"> LINK </w:instrText>
      </w:r>
      <w:r w:rsidR="00B22B24" w:rsidRPr="00E44B6D">
        <w:rPr>
          <w:sz w:val="22"/>
          <w:szCs w:val="22"/>
        </w:rPr>
        <w:instrText xml:space="preserve">Excel.Sheet.8 "C:\\Documents and Settings\\user\\Рабочий стол\\Договора\\Архив договоров\\2013 год\\ОРГАНИЗАЦИИ\\сначала этот договора.xlsx" Лист1!R1C7 </w:instrText>
      </w:r>
      <w:r w:rsidR="00C122FA" w:rsidRPr="00E44B6D">
        <w:rPr>
          <w:sz w:val="22"/>
          <w:szCs w:val="22"/>
        </w:rPr>
        <w:instrText xml:space="preserve">\a \t  \* MERGEFORMAT </w:instrText>
      </w:r>
      <w:r w:rsidR="00F80797" w:rsidRPr="00E44B6D">
        <w:rPr>
          <w:sz w:val="22"/>
          <w:szCs w:val="22"/>
        </w:rPr>
        <w:fldChar w:fldCharType="separate"/>
      </w:r>
      <w:r w:rsidR="00D24AE4" w:rsidRPr="00D24AE4">
        <w:rPr>
          <w:sz w:val="22"/>
          <w:szCs w:val="22"/>
        </w:rPr>
        <w:t>го</w:t>
      </w:r>
      <w:r w:rsidR="00F80797" w:rsidRPr="00E44B6D">
        <w:rPr>
          <w:sz w:val="22"/>
          <w:szCs w:val="22"/>
        </w:rPr>
        <w:fldChar w:fldCharType="end"/>
      </w:r>
      <w:r w:rsidR="00B81D6C" w:rsidRPr="00E44B6D">
        <w:rPr>
          <w:sz w:val="22"/>
          <w:szCs w:val="22"/>
        </w:rPr>
        <w:t xml:space="preserve"> </w:t>
      </w:r>
      <w:r w:rsidRPr="00E44B6D">
        <w:rPr>
          <w:sz w:val="22"/>
          <w:szCs w:val="22"/>
        </w:rPr>
        <w:t>на основании</w:t>
      </w:r>
      <w:r w:rsidR="00C122FA" w:rsidRPr="00E44B6D">
        <w:rPr>
          <w:sz w:val="22"/>
          <w:szCs w:val="22"/>
        </w:rPr>
        <w:t xml:space="preserve"> </w:t>
      </w:r>
      <w:r w:rsidR="00F80797" w:rsidRPr="00E44B6D">
        <w:rPr>
          <w:sz w:val="22"/>
          <w:szCs w:val="22"/>
        </w:rPr>
        <w:fldChar w:fldCharType="begin"/>
      </w:r>
      <w:r w:rsidR="00C122FA" w:rsidRPr="00E44B6D">
        <w:rPr>
          <w:sz w:val="22"/>
          <w:szCs w:val="22"/>
        </w:rPr>
        <w:instrText xml:space="preserve"> LINK </w:instrText>
      </w:r>
      <w:r w:rsidR="00B22B24" w:rsidRPr="00E44B6D">
        <w:rPr>
          <w:sz w:val="22"/>
          <w:szCs w:val="22"/>
        </w:rPr>
        <w:instrText xml:space="preserve">Excel.Sheet.8 "C:\\Documents and Settings\\user\\Рабочий стол\\Договора\\Архив договоров\\2013 год\\ОРГАНИЗАЦИИ\\сначала этот договора.xlsx" Лист1!R1C8 </w:instrText>
      </w:r>
      <w:r w:rsidR="00C122FA" w:rsidRPr="00E44B6D">
        <w:rPr>
          <w:sz w:val="22"/>
          <w:szCs w:val="22"/>
        </w:rPr>
        <w:instrText xml:space="preserve">\a \t  \* MERGEFORMAT </w:instrText>
      </w:r>
      <w:r w:rsidR="00F80797" w:rsidRPr="00E44B6D">
        <w:rPr>
          <w:sz w:val="22"/>
          <w:szCs w:val="22"/>
        </w:rPr>
        <w:fldChar w:fldCharType="separate"/>
      </w:r>
      <w:r w:rsidR="00D24AE4" w:rsidRPr="00D24AE4">
        <w:rPr>
          <w:sz w:val="22"/>
          <w:szCs w:val="22"/>
        </w:rPr>
        <w:t>Устава</w:t>
      </w:r>
      <w:r w:rsidR="00F80797" w:rsidRPr="00E44B6D">
        <w:rPr>
          <w:sz w:val="22"/>
          <w:szCs w:val="22"/>
        </w:rPr>
        <w:fldChar w:fldCharType="end"/>
      </w:r>
      <w:r w:rsidRPr="00E44B6D">
        <w:rPr>
          <w:sz w:val="22"/>
          <w:szCs w:val="22"/>
        </w:rPr>
        <w:t>, с другой стороны</w:t>
      </w:r>
      <w:r w:rsidRPr="00E44B6D">
        <w:rPr>
          <w:rFonts w:eastAsia="Times New Roman"/>
          <w:sz w:val="22"/>
          <w:szCs w:val="22"/>
          <w:lang w:eastAsia="ar-SA"/>
        </w:rPr>
        <w:t>, заключили настоящий договор о нижеследующем</w:t>
      </w:r>
      <w:r w:rsidRPr="00785A02">
        <w:rPr>
          <w:rFonts w:eastAsia="Times New Roman"/>
          <w:sz w:val="22"/>
          <w:szCs w:val="22"/>
          <w:lang w:eastAsia="ar-SA"/>
        </w:rPr>
        <w:t>:</w:t>
      </w:r>
      <w:r w:rsidR="001E01AB">
        <w:rPr>
          <w:rFonts w:eastAsia="Times New Roman"/>
          <w:sz w:val="22"/>
          <w:szCs w:val="22"/>
          <w:lang w:val="en-US" w:eastAsia="ar-SA"/>
        </w:rPr>
        <w:t xml:space="preserve"> </w:t>
      </w:r>
    </w:p>
    <w:p w:rsidR="00EF14EA" w:rsidRPr="00A3358B" w:rsidRDefault="00EF14EA" w:rsidP="002C36A5">
      <w:pPr>
        <w:pStyle w:val="1"/>
        <w:rPr>
          <w:rFonts w:ascii="Times New Roman" w:hAnsi="Times New Roman"/>
          <w:sz w:val="28"/>
          <w:szCs w:val="22"/>
          <w:lang w:val="ru-RU"/>
        </w:rPr>
      </w:pPr>
      <w:r w:rsidRPr="00A3358B">
        <w:rPr>
          <w:rFonts w:ascii="Times New Roman" w:hAnsi="Times New Roman"/>
          <w:sz w:val="28"/>
          <w:szCs w:val="22"/>
          <w:lang w:val="ru-RU"/>
        </w:rPr>
        <w:t>ОБЩИЕ ПОЛОЖЕНИЯ</w:t>
      </w:r>
    </w:p>
    <w:p w:rsidR="00EF14EA" w:rsidRPr="00F84947" w:rsidRDefault="00EF14EA" w:rsidP="00EF14EA">
      <w:pPr>
        <w:widowControl/>
        <w:suppressAutoHyphens w:val="0"/>
        <w:autoSpaceDE w:val="0"/>
        <w:autoSpaceDN w:val="0"/>
        <w:adjustRightInd w:val="0"/>
        <w:jc w:val="both"/>
        <w:rPr>
          <w:rFonts w:eastAsia="Times New Roman"/>
          <w:sz w:val="22"/>
          <w:szCs w:val="22"/>
          <w:lang w:eastAsia="ar-SA"/>
        </w:rPr>
      </w:pPr>
      <w:r w:rsidRPr="00F84947">
        <w:rPr>
          <w:rFonts w:eastAsia="Times New Roman"/>
          <w:sz w:val="22"/>
          <w:szCs w:val="22"/>
          <w:lang w:eastAsia="ar-SA"/>
        </w:rPr>
        <w:t xml:space="preserve">При заключении и исполнении настоящего договора Стороны обязаны руководствоваться нормами Гражданского кодекса РФ, Жилищного кодекса РФ, </w:t>
      </w:r>
      <w:r w:rsidRPr="00F84947">
        <w:rPr>
          <w:rFonts w:eastAsia="Times New Roman"/>
          <w:kern w:val="0"/>
          <w:sz w:val="22"/>
          <w:szCs w:val="22"/>
          <w:lang w:eastAsia="ru-RU"/>
        </w:rPr>
        <w:t xml:space="preserve">Постановления Правительства РФ от 12.02.1999 N 167 "Об утверждении Правил пользования системами коммунального водоснабжения и канализации в Российской Федерации" </w:t>
      </w:r>
      <w:r w:rsidRPr="00F84947">
        <w:rPr>
          <w:sz w:val="22"/>
          <w:szCs w:val="22"/>
        </w:rPr>
        <w:t>(в дальнейшем Правила)</w:t>
      </w:r>
      <w:r w:rsidRPr="00F84947">
        <w:rPr>
          <w:rFonts w:eastAsia="Times New Roman"/>
          <w:kern w:val="0"/>
          <w:sz w:val="22"/>
          <w:szCs w:val="22"/>
          <w:lang w:eastAsia="ru-RU"/>
        </w:rPr>
        <w:t>,</w:t>
      </w:r>
      <w:r w:rsidRPr="00F84947">
        <w:rPr>
          <w:rFonts w:eastAsia="Times New Roman"/>
          <w:sz w:val="22"/>
          <w:szCs w:val="22"/>
          <w:lang w:eastAsia="ar-SA"/>
        </w:rPr>
        <w:t xml:space="preserve"> законами Пензенской области, решениями и постановлениями органов местного самоуправления.</w:t>
      </w:r>
    </w:p>
    <w:p w:rsidR="00EF14EA" w:rsidRPr="00F84947" w:rsidRDefault="00EF14EA" w:rsidP="00EF14EA">
      <w:pPr>
        <w:tabs>
          <w:tab w:val="left" w:pos="420"/>
        </w:tabs>
        <w:autoSpaceDE w:val="0"/>
        <w:jc w:val="both"/>
        <w:rPr>
          <w:rFonts w:eastAsia="Times New Roman"/>
          <w:sz w:val="22"/>
          <w:szCs w:val="22"/>
          <w:lang w:eastAsia="ar-SA"/>
        </w:rPr>
      </w:pPr>
      <w:r w:rsidRPr="00F84947">
        <w:rPr>
          <w:rFonts w:eastAsia="Times New Roman"/>
          <w:sz w:val="22"/>
          <w:szCs w:val="22"/>
          <w:lang w:eastAsia="ar-SA"/>
        </w:rPr>
        <w:t xml:space="preserve">«Предприятие» осуществляет свою деятельность на основании агентского договора №1 от </w:t>
      </w:r>
      <w:r w:rsidR="008E2F3A" w:rsidRPr="00F84947">
        <w:rPr>
          <w:rFonts w:eastAsia="Times New Roman"/>
          <w:sz w:val="22"/>
          <w:szCs w:val="22"/>
          <w:lang w:eastAsia="ar-SA"/>
        </w:rPr>
        <w:t>6</w:t>
      </w:r>
      <w:r w:rsidRPr="00F84947">
        <w:rPr>
          <w:rFonts w:eastAsia="Times New Roman"/>
          <w:sz w:val="22"/>
          <w:szCs w:val="22"/>
          <w:lang w:eastAsia="ar-SA"/>
        </w:rPr>
        <w:t xml:space="preserve"> </w:t>
      </w:r>
      <w:r w:rsidR="008E2F3A" w:rsidRPr="00F84947">
        <w:rPr>
          <w:rFonts w:eastAsia="Times New Roman"/>
          <w:sz w:val="22"/>
          <w:szCs w:val="22"/>
          <w:lang w:eastAsia="ar-SA"/>
        </w:rPr>
        <w:t>декабря</w:t>
      </w:r>
      <w:r w:rsidRPr="00F84947">
        <w:rPr>
          <w:rFonts w:eastAsia="Times New Roman"/>
          <w:sz w:val="22"/>
          <w:szCs w:val="22"/>
          <w:lang w:eastAsia="ar-SA"/>
        </w:rPr>
        <w:t xml:space="preserve"> 20</w:t>
      </w:r>
      <w:r w:rsidR="008E2F3A" w:rsidRPr="00F84947">
        <w:rPr>
          <w:rFonts w:eastAsia="Times New Roman"/>
          <w:sz w:val="22"/>
          <w:szCs w:val="22"/>
          <w:lang w:eastAsia="ar-SA"/>
        </w:rPr>
        <w:t>10</w:t>
      </w:r>
      <w:r w:rsidRPr="00F84947">
        <w:rPr>
          <w:rFonts w:eastAsia="Times New Roman"/>
          <w:sz w:val="22"/>
          <w:szCs w:val="22"/>
          <w:lang w:eastAsia="ar-SA"/>
        </w:rPr>
        <w:t xml:space="preserve"> г. с МКП «Водоканал», которое является фактическим поставщиком коммунальных ресурсов.</w:t>
      </w:r>
    </w:p>
    <w:p w:rsidR="00006A4F" w:rsidRPr="00F84947" w:rsidRDefault="00EF14EA" w:rsidP="00EF14EA">
      <w:pPr>
        <w:tabs>
          <w:tab w:val="left" w:pos="420"/>
        </w:tabs>
        <w:autoSpaceDE w:val="0"/>
        <w:jc w:val="both"/>
        <w:rPr>
          <w:rFonts w:eastAsia="Times New Roman"/>
          <w:sz w:val="22"/>
          <w:szCs w:val="22"/>
          <w:lang w:eastAsia="ar-SA"/>
        </w:rPr>
      </w:pPr>
      <w:r w:rsidRPr="00F84947">
        <w:rPr>
          <w:rFonts w:eastAsia="Times New Roman"/>
          <w:sz w:val="22"/>
          <w:szCs w:val="22"/>
          <w:lang w:eastAsia="ar-SA"/>
        </w:rPr>
        <w:t>«Абонент»-физические и юридические лица, получившие или имеющие намерение получить услуги по подаче питьевой воды, оказываемые «Предприятием».</w:t>
      </w:r>
    </w:p>
    <w:p w:rsidR="00EF14EA" w:rsidRPr="00A3358B" w:rsidRDefault="00EF14EA" w:rsidP="00EF14EA">
      <w:pPr>
        <w:pStyle w:val="1"/>
        <w:rPr>
          <w:rFonts w:ascii="Times New Roman" w:hAnsi="Times New Roman"/>
          <w:sz w:val="28"/>
          <w:szCs w:val="22"/>
          <w:lang w:val="ru-RU"/>
        </w:rPr>
      </w:pPr>
      <w:r w:rsidRPr="00A3358B">
        <w:rPr>
          <w:rFonts w:ascii="Times New Roman" w:hAnsi="Times New Roman"/>
          <w:sz w:val="28"/>
          <w:szCs w:val="22"/>
        </w:rPr>
        <w:t>I</w:t>
      </w:r>
      <w:r w:rsidRPr="00A3358B">
        <w:rPr>
          <w:rFonts w:ascii="Times New Roman" w:hAnsi="Times New Roman"/>
          <w:sz w:val="28"/>
          <w:szCs w:val="22"/>
          <w:lang w:val="ru-RU"/>
        </w:rPr>
        <w:t>. ПРЕДМЕТ ДОГОВОРА</w:t>
      </w:r>
    </w:p>
    <w:p w:rsidR="00EF14EA" w:rsidRPr="00F84947" w:rsidRDefault="00EF14EA" w:rsidP="00EF14EA">
      <w:pPr>
        <w:jc w:val="both"/>
        <w:rPr>
          <w:sz w:val="22"/>
          <w:szCs w:val="22"/>
        </w:rPr>
      </w:pPr>
      <w:r w:rsidRPr="00F84947">
        <w:rPr>
          <w:sz w:val="22"/>
          <w:szCs w:val="22"/>
        </w:rPr>
        <w:t>1.1. Предметом настоящего договора являются услуги по подаче питьевой воды, предоставляемые</w:t>
      </w:r>
      <w:r w:rsidRPr="00F84947">
        <w:rPr>
          <w:bCs/>
          <w:sz w:val="22"/>
          <w:szCs w:val="22"/>
        </w:rPr>
        <w:t xml:space="preserve"> Абоненту Предприятием</w:t>
      </w:r>
      <w:r w:rsidRPr="00F84947">
        <w:rPr>
          <w:sz w:val="22"/>
          <w:szCs w:val="22"/>
        </w:rPr>
        <w:t xml:space="preserve"> на перечисленных ниже условиях.</w:t>
      </w:r>
    </w:p>
    <w:p w:rsidR="00EF14EA" w:rsidRPr="00F84947" w:rsidRDefault="00EF14EA" w:rsidP="00EF14EA">
      <w:pPr>
        <w:jc w:val="both"/>
        <w:rPr>
          <w:sz w:val="22"/>
          <w:szCs w:val="22"/>
        </w:rPr>
      </w:pPr>
      <w:r w:rsidRPr="00F84947">
        <w:rPr>
          <w:sz w:val="22"/>
          <w:szCs w:val="22"/>
        </w:rPr>
        <w:t>1.2.</w:t>
      </w:r>
      <w:r w:rsidRPr="00F84947">
        <w:rPr>
          <w:bCs/>
          <w:sz w:val="22"/>
          <w:szCs w:val="22"/>
        </w:rPr>
        <w:t xml:space="preserve"> Предприятие</w:t>
      </w:r>
      <w:r w:rsidRPr="00F84947">
        <w:rPr>
          <w:sz w:val="22"/>
          <w:szCs w:val="22"/>
        </w:rPr>
        <w:t xml:space="preserve"> предоставляет Абоненту возможность потреблять из городской системы водоснабжения питьевую воду в объеме, установленном настоящим договором.</w:t>
      </w:r>
    </w:p>
    <w:p w:rsidR="00EF14EA" w:rsidRPr="00F84947" w:rsidRDefault="00EF14EA" w:rsidP="00EF14EA">
      <w:pPr>
        <w:jc w:val="both"/>
        <w:rPr>
          <w:sz w:val="22"/>
          <w:szCs w:val="22"/>
        </w:rPr>
      </w:pPr>
      <w:r w:rsidRPr="00F84947">
        <w:rPr>
          <w:sz w:val="22"/>
          <w:szCs w:val="22"/>
        </w:rPr>
        <w:t>1.3.</w:t>
      </w:r>
      <w:r w:rsidRPr="00F84947">
        <w:rPr>
          <w:bCs/>
          <w:sz w:val="22"/>
          <w:szCs w:val="22"/>
        </w:rPr>
        <w:t xml:space="preserve"> Абоненту</w:t>
      </w:r>
      <w:r w:rsidRPr="00F84947">
        <w:rPr>
          <w:sz w:val="22"/>
          <w:szCs w:val="22"/>
        </w:rPr>
        <w:t xml:space="preserve"> установлены следующие объемы водопотребления:</w:t>
      </w:r>
    </w:p>
    <w:tbl>
      <w:tblPr>
        <w:tblW w:w="0" w:type="auto"/>
        <w:tblInd w:w="40" w:type="dxa"/>
        <w:tblLayout w:type="fixed"/>
        <w:tblCellMar>
          <w:left w:w="40" w:type="dxa"/>
          <w:right w:w="40" w:type="dxa"/>
        </w:tblCellMar>
        <w:tblLook w:val="0000"/>
      </w:tblPr>
      <w:tblGrid>
        <w:gridCol w:w="2920"/>
        <w:gridCol w:w="2042"/>
        <w:gridCol w:w="2126"/>
        <w:gridCol w:w="2226"/>
      </w:tblGrid>
      <w:tr w:rsidR="00EF14EA" w:rsidRPr="00F84947" w:rsidTr="00F8605E">
        <w:trPr>
          <w:trHeight w:hRule="exact" w:val="397"/>
        </w:trPr>
        <w:tc>
          <w:tcPr>
            <w:tcW w:w="2920" w:type="dxa"/>
            <w:tcBorders>
              <w:top w:val="single" w:sz="6" w:space="0" w:color="auto"/>
              <w:left w:val="single" w:sz="6" w:space="0" w:color="auto"/>
              <w:bottom w:val="single" w:sz="6" w:space="0" w:color="auto"/>
              <w:right w:val="single" w:sz="6" w:space="0" w:color="auto"/>
            </w:tcBorders>
            <w:vAlign w:val="center"/>
          </w:tcPr>
          <w:p w:rsidR="00EF14EA" w:rsidRPr="00F84947" w:rsidRDefault="00EF14EA" w:rsidP="00F8605E">
            <w:pPr>
              <w:jc w:val="center"/>
            </w:pPr>
          </w:p>
        </w:tc>
        <w:tc>
          <w:tcPr>
            <w:tcW w:w="2042" w:type="dxa"/>
            <w:tcBorders>
              <w:top w:val="single" w:sz="6" w:space="0" w:color="auto"/>
              <w:left w:val="single" w:sz="6" w:space="0" w:color="auto"/>
              <w:bottom w:val="single" w:sz="6" w:space="0" w:color="auto"/>
              <w:right w:val="single" w:sz="6" w:space="0" w:color="auto"/>
            </w:tcBorders>
            <w:vAlign w:val="center"/>
          </w:tcPr>
          <w:p w:rsidR="00EF14EA" w:rsidRPr="00F84947" w:rsidRDefault="00EF14EA" w:rsidP="00F8605E">
            <w:pPr>
              <w:spacing w:before="40"/>
              <w:jc w:val="center"/>
            </w:pPr>
            <w:r w:rsidRPr="00F84947">
              <w:rPr>
                <w:b/>
                <w:bCs/>
                <w:sz w:val="22"/>
                <w:szCs w:val="22"/>
                <w:lang w:val="en-US"/>
              </w:rPr>
              <w:t>I</w:t>
            </w:r>
            <w:r w:rsidRPr="00F84947">
              <w:rPr>
                <w:b/>
                <w:bCs/>
                <w:sz w:val="22"/>
                <w:szCs w:val="22"/>
              </w:rPr>
              <w:t xml:space="preserve"> группа, мЗ/год.</w:t>
            </w:r>
          </w:p>
        </w:tc>
        <w:tc>
          <w:tcPr>
            <w:tcW w:w="2126" w:type="dxa"/>
            <w:tcBorders>
              <w:top w:val="single" w:sz="6" w:space="0" w:color="auto"/>
              <w:left w:val="single" w:sz="6" w:space="0" w:color="auto"/>
              <w:bottom w:val="single" w:sz="6" w:space="0" w:color="auto"/>
              <w:right w:val="single" w:sz="6" w:space="0" w:color="auto"/>
            </w:tcBorders>
            <w:vAlign w:val="center"/>
          </w:tcPr>
          <w:p w:rsidR="00EF14EA" w:rsidRPr="00F84947" w:rsidRDefault="00EF14EA" w:rsidP="00370A9D">
            <w:pPr>
              <w:spacing w:before="40"/>
              <w:jc w:val="center"/>
            </w:pPr>
            <w:r w:rsidRPr="00F84947">
              <w:rPr>
                <w:b/>
                <w:bCs/>
                <w:sz w:val="22"/>
                <w:szCs w:val="22"/>
                <w:lang w:val="en-US"/>
              </w:rPr>
              <w:t xml:space="preserve">II </w:t>
            </w:r>
            <w:r w:rsidRPr="00F84947">
              <w:rPr>
                <w:b/>
                <w:bCs/>
                <w:sz w:val="22"/>
                <w:szCs w:val="22"/>
              </w:rPr>
              <w:t>группа, м</w:t>
            </w:r>
            <w:r w:rsidR="00370A9D">
              <w:rPr>
                <w:b/>
                <w:bCs/>
                <w:sz w:val="22"/>
                <w:szCs w:val="22"/>
              </w:rPr>
              <w:t>³</w:t>
            </w:r>
            <w:r w:rsidRPr="00F84947">
              <w:rPr>
                <w:b/>
                <w:bCs/>
                <w:sz w:val="22"/>
                <w:szCs w:val="22"/>
              </w:rPr>
              <w:t>/год.</w:t>
            </w:r>
          </w:p>
        </w:tc>
        <w:tc>
          <w:tcPr>
            <w:tcW w:w="2226" w:type="dxa"/>
            <w:tcBorders>
              <w:top w:val="single" w:sz="6" w:space="0" w:color="auto"/>
              <w:left w:val="single" w:sz="6" w:space="0" w:color="auto"/>
              <w:bottom w:val="single" w:sz="6" w:space="0" w:color="auto"/>
              <w:right w:val="single" w:sz="6" w:space="0" w:color="auto"/>
            </w:tcBorders>
            <w:vAlign w:val="center"/>
          </w:tcPr>
          <w:p w:rsidR="00EF14EA" w:rsidRPr="00F84947" w:rsidRDefault="00EF14EA" w:rsidP="00F8605E">
            <w:pPr>
              <w:spacing w:before="40"/>
              <w:jc w:val="center"/>
            </w:pPr>
            <w:r w:rsidRPr="00F84947">
              <w:rPr>
                <w:b/>
                <w:bCs/>
                <w:sz w:val="22"/>
                <w:szCs w:val="22"/>
                <w:lang w:val="en-US"/>
              </w:rPr>
              <w:t>III</w:t>
            </w:r>
            <w:r w:rsidRPr="00F84947">
              <w:rPr>
                <w:b/>
                <w:bCs/>
                <w:sz w:val="22"/>
                <w:szCs w:val="22"/>
              </w:rPr>
              <w:t xml:space="preserve"> группа, мЗ/год.</w:t>
            </w:r>
          </w:p>
        </w:tc>
      </w:tr>
      <w:tr w:rsidR="00EF14EA" w:rsidRPr="00F84947" w:rsidTr="00794C28">
        <w:trPr>
          <w:trHeight w:hRule="exact" w:val="567"/>
        </w:trPr>
        <w:tc>
          <w:tcPr>
            <w:tcW w:w="2920" w:type="dxa"/>
            <w:tcBorders>
              <w:top w:val="single" w:sz="6" w:space="0" w:color="auto"/>
              <w:left w:val="single" w:sz="6" w:space="0" w:color="auto"/>
              <w:bottom w:val="single" w:sz="6" w:space="0" w:color="auto"/>
              <w:right w:val="single" w:sz="6" w:space="0" w:color="auto"/>
            </w:tcBorders>
            <w:vAlign w:val="center"/>
          </w:tcPr>
          <w:p w:rsidR="00EF14EA" w:rsidRPr="00F84947" w:rsidRDefault="00EF14EA" w:rsidP="00794C28">
            <w:pPr>
              <w:spacing w:before="40"/>
              <w:jc w:val="center"/>
            </w:pPr>
            <w:r w:rsidRPr="00F84947">
              <w:rPr>
                <w:b/>
                <w:bCs/>
                <w:sz w:val="22"/>
                <w:szCs w:val="22"/>
              </w:rPr>
              <w:t>Водопотребление</w:t>
            </w:r>
          </w:p>
        </w:tc>
        <w:tc>
          <w:tcPr>
            <w:tcW w:w="2042" w:type="dxa"/>
            <w:tcBorders>
              <w:top w:val="single" w:sz="6" w:space="0" w:color="auto"/>
              <w:left w:val="single" w:sz="6" w:space="0" w:color="auto"/>
              <w:bottom w:val="single" w:sz="6" w:space="0" w:color="auto"/>
              <w:right w:val="single" w:sz="6" w:space="0" w:color="auto"/>
            </w:tcBorders>
            <w:vAlign w:val="center"/>
          </w:tcPr>
          <w:p w:rsidR="00EF14EA" w:rsidRPr="00F84947" w:rsidRDefault="00EF14EA" w:rsidP="00794C28">
            <w:pPr>
              <w:jc w:val="center"/>
            </w:pPr>
          </w:p>
        </w:tc>
        <w:tc>
          <w:tcPr>
            <w:tcW w:w="2126" w:type="dxa"/>
            <w:tcBorders>
              <w:top w:val="single" w:sz="6" w:space="0" w:color="auto"/>
              <w:left w:val="single" w:sz="6" w:space="0" w:color="auto"/>
              <w:bottom w:val="single" w:sz="6" w:space="0" w:color="auto"/>
              <w:right w:val="single" w:sz="6" w:space="0" w:color="auto"/>
            </w:tcBorders>
            <w:vAlign w:val="center"/>
          </w:tcPr>
          <w:p w:rsidR="006A653D" w:rsidRPr="006A653D" w:rsidRDefault="006A653D" w:rsidP="006A653D">
            <w:pPr>
              <w:snapToGrid w:val="0"/>
              <w:jc w:val="center"/>
            </w:pPr>
            <w:r>
              <w:rPr>
                <w:sz w:val="22"/>
              </w:rPr>
              <w:t>водомер</w:t>
            </w:r>
          </w:p>
        </w:tc>
        <w:tc>
          <w:tcPr>
            <w:tcW w:w="2226" w:type="dxa"/>
            <w:tcBorders>
              <w:top w:val="single" w:sz="6" w:space="0" w:color="auto"/>
              <w:left w:val="single" w:sz="6" w:space="0" w:color="auto"/>
              <w:bottom w:val="single" w:sz="6" w:space="0" w:color="auto"/>
              <w:right w:val="single" w:sz="6" w:space="0" w:color="auto"/>
            </w:tcBorders>
            <w:vAlign w:val="center"/>
          </w:tcPr>
          <w:p w:rsidR="00C60F7A" w:rsidRPr="00F84947" w:rsidRDefault="00C60F7A" w:rsidP="00794C28">
            <w:pPr>
              <w:snapToGrid w:val="0"/>
              <w:jc w:val="center"/>
              <w:rPr>
                <w:b/>
                <w:bCs/>
              </w:rPr>
            </w:pPr>
          </w:p>
        </w:tc>
      </w:tr>
    </w:tbl>
    <w:p w:rsidR="00EF14EA" w:rsidRPr="00F84947" w:rsidRDefault="00EF14EA" w:rsidP="00EF14EA">
      <w:pPr>
        <w:jc w:val="both"/>
        <w:rPr>
          <w:sz w:val="22"/>
          <w:szCs w:val="22"/>
        </w:rPr>
      </w:pPr>
      <w:r w:rsidRPr="00F84947">
        <w:rPr>
          <w:sz w:val="22"/>
          <w:szCs w:val="22"/>
        </w:rPr>
        <w:t>1.4. Источники финансирования Абонента в процентах:</w:t>
      </w:r>
    </w:p>
    <w:p w:rsidR="00EF14EA" w:rsidRPr="00F84947" w:rsidRDefault="00EF14EA" w:rsidP="00EF14EA">
      <w:pPr>
        <w:jc w:val="both"/>
        <w:rPr>
          <w:sz w:val="22"/>
          <w:szCs w:val="22"/>
        </w:rPr>
      </w:pPr>
      <w:r w:rsidRPr="00F84947">
        <w:rPr>
          <w:sz w:val="22"/>
          <w:szCs w:val="22"/>
        </w:rPr>
        <w:t>а) самофинансирование ______________% г) городской бюджет_________%</w:t>
      </w:r>
    </w:p>
    <w:p w:rsidR="00EF14EA" w:rsidRPr="00F84947" w:rsidRDefault="00EF14EA" w:rsidP="00EF14EA">
      <w:pPr>
        <w:jc w:val="both"/>
        <w:rPr>
          <w:sz w:val="22"/>
          <w:szCs w:val="22"/>
        </w:rPr>
      </w:pPr>
      <w:r w:rsidRPr="00F84947">
        <w:rPr>
          <w:sz w:val="22"/>
          <w:szCs w:val="22"/>
        </w:rPr>
        <w:t>б) федеральный бюджет______________% д) районный бюджет ________ %</w:t>
      </w:r>
    </w:p>
    <w:p w:rsidR="003C38FD" w:rsidRPr="003C38FD" w:rsidRDefault="00EF14EA" w:rsidP="003C38FD">
      <w:pPr>
        <w:jc w:val="both"/>
        <w:rPr>
          <w:sz w:val="22"/>
          <w:szCs w:val="22"/>
        </w:rPr>
      </w:pPr>
      <w:r w:rsidRPr="00F84947">
        <w:rPr>
          <w:sz w:val="22"/>
          <w:szCs w:val="22"/>
        </w:rPr>
        <w:t>в) областной бюджет ________________%</w:t>
      </w:r>
    </w:p>
    <w:p w:rsidR="00EF14EA" w:rsidRPr="00A3358B" w:rsidRDefault="00EF14EA" w:rsidP="00EF14EA">
      <w:pPr>
        <w:pStyle w:val="1"/>
        <w:rPr>
          <w:rFonts w:ascii="Times New Roman" w:hAnsi="Times New Roman"/>
          <w:sz w:val="28"/>
          <w:szCs w:val="22"/>
          <w:lang w:val="ru-RU"/>
        </w:rPr>
      </w:pPr>
      <w:r w:rsidRPr="00A3358B">
        <w:rPr>
          <w:rFonts w:ascii="Times New Roman" w:hAnsi="Times New Roman"/>
          <w:sz w:val="28"/>
          <w:szCs w:val="22"/>
        </w:rPr>
        <w:t>II</w:t>
      </w:r>
      <w:r w:rsidRPr="00A3358B">
        <w:rPr>
          <w:rFonts w:ascii="Times New Roman" w:hAnsi="Times New Roman"/>
          <w:sz w:val="28"/>
          <w:szCs w:val="22"/>
          <w:lang w:val="ru-RU"/>
        </w:rPr>
        <w:t>. ОБЯЗАННОСТИ СТОРОН</w:t>
      </w:r>
    </w:p>
    <w:p w:rsidR="00EF14EA" w:rsidRPr="00F84947" w:rsidRDefault="00EF14EA" w:rsidP="00EF14EA">
      <w:pPr>
        <w:jc w:val="both"/>
        <w:rPr>
          <w:sz w:val="22"/>
          <w:szCs w:val="22"/>
        </w:rPr>
      </w:pPr>
      <w:r w:rsidRPr="00F84947">
        <w:rPr>
          <w:sz w:val="22"/>
          <w:szCs w:val="22"/>
        </w:rPr>
        <w:t>2.1.</w:t>
      </w:r>
      <w:r w:rsidRPr="00F84947">
        <w:rPr>
          <w:bCs/>
          <w:sz w:val="22"/>
          <w:szCs w:val="22"/>
        </w:rPr>
        <w:t xml:space="preserve"> Предприятие</w:t>
      </w:r>
      <w:r w:rsidRPr="00F84947">
        <w:rPr>
          <w:sz w:val="22"/>
          <w:szCs w:val="22"/>
        </w:rPr>
        <w:t xml:space="preserve"> обязуется:</w:t>
      </w:r>
    </w:p>
    <w:p w:rsidR="00EF14EA" w:rsidRPr="00F84947" w:rsidRDefault="00EF14EA" w:rsidP="00EF14EA">
      <w:pPr>
        <w:jc w:val="both"/>
        <w:rPr>
          <w:sz w:val="22"/>
          <w:szCs w:val="22"/>
        </w:rPr>
      </w:pPr>
      <w:r w:rsidRPr="00F84947">
        <w:rPr>
          <w:sz w:val="22"/>
          <w:szCs w:val="22"/>
        </w:rPr>
        <w:t>2.1.1. Обеспечивать питьевой водой</w:t>
      </w:r>
      <w:r w:rsidRPr="00F84947">
        <w:rPr>
          <w:bCs/>
          <w:sz w:val="22"/>
          <w:szCs w:val="22"/>
        </w:rPr>
        <w:t xml:space="preserve"> Абонента,</w:t>
      </w:r>
      <w:r w:rsidRPr="00F84947">
        <w:rPr>
          <w:sz w:val="22"/>
          <w:szCs w:val="22"/>
        </w:rPr>
        <w:t xml:space="preserve"> соответствующей требованиям, установленным СанПиН №2.1.4.1074- </w:t>
      </w:r>
      <w:r w:rsidRPr="00F84947">
        <w:rPr>
          <w:bCs/>
          <w:sz w:val="22"/>
          <w:szCs w:val="22"/>
        </w:rPr>
        <w:t>01</w:t>
      </w:r>
      <w:r w:rsidRPr="00F84947">
        <w:rPr>
          <w:sz w:val="22"/>
          <w:szCs w:val="22"/>
        </w:rPr>
        <w:t xml:space="preserve"> «Питьевая вода Гигиенические требования к качеству централизованных систем питьевого водоснабжения. Контроль качества» в размере объемов указанных в договоре до границы раздела балансовой</w:t>
      </w:r>
      <w:r w:rsidR="00A1255F">
        <w:rPr>
          <w:sz w:val="22"/>
          <w:szCs w:val="22"/>
        </w:rPr>
        <w:t xml:space="preserve"> и эксплуатационной </w:t>
      </w:r>
      <w:r w:rsidRPr="00F84947">
        <w:rPr>
          <w:sz w:val="22"/>
          <w:szCs w:val="22"/>
        </w:rPr>
        <w:t xml:space="preserve">принадлежности водопроводных сетей. Границы балансовой </w:t>
      </w:r>
      <w:r w:rsidR="00A1255F">
        <w:rPr>
          <w:sz w:val="22"/>
          <w:szCs w:val="22"/>
        </w:rPr>
        <w:t>и эксплуатационной</w:t>
      </w:r>
      <w:r w:rsidR="00A1255F" w:rsidRPr="00F84947">
        <w:rPr>
          <w:sz w:val="22"/>
          <w:szCs w:val="22"/>
        </w:rPr>
        <w:t xml:space="preserve"> </w:t>
      </w:r>
      <w:r w:rsidRPr="00F84947">
        <w:rPr>
          <w:sz w:val="22"/>
          <w:szCs w:val="22"/>
        </w:rPr>
        <w:t>принадлежности и ответственность за состояние и обслуживание водопровода определяются «Актом разграничения балансовой</w:t>
      </w:r>
      <w:r w:rsidR="00A1255F" w:rsidRPr="00A1255F">
        <w:rPr>
          <w:sz w:val="22"/>
          <w:szCs w:val="22"/>
        </w:rPr>
        <w:t xml:space="preserve"> </w:t>
      </w:r>
      <w:r w:rsidR="00A1255F">
        <w:rPr>
          <w:sz w:val="22"/>
          <w:szCs w:val="22"/>
        </w:rPr>
        <w:t>и эксплуатационной</w:t>
      </w:r>
      <w:r w:rsidRPr="00F84947">
        <w:rPr>
          <w:sz w:val="22"/>
          <w:szCs w:val="22"/>
        </w:rPr>
        <w:t xml:space="preserve"> принадлежности водопроводных сетей».</w:t>
      </w:r>
    </w:p>
    <w:p w:rsidR="00EF14EA" w:rsidRPr="00F84947" w:rsidRDefault="00EF14EA" w:rsidP="00EF14EA">
      <w:pPr>
        <w:jc w:val="both"/>
        <w:rPr>
          <w:sz w:val="22"/>
          <w:szCs w:val="22"/>
        </w:rPr>
      </w:pPr>
      <w:r w:rsidRPr="00F84947">
        <w:rPr>
          <w:sz w:val="22"/>
          <w:szCs w:val="22"/>
        </w:rPr>
        <w:t>2.1.2.Обеспечивать бесперебойное водоснабжение объектов Абонента, за исключением перерывов, необходимых для ликвидации аварии на трубопроводах систем водоснабжения.</w:t>
      </w:r>
    </w:p>
    <w:p w:rsidR="00EF14EA" w:rsidRPr="00F84947" w:rsidRDefault="00EF14EA" w:rsidP="00EF14EA">
      <w:pPr>
        <w:jc w:val="both"/>
        <w:rPr>
          <w:sz w:val="22"/>
          <w:szCs w:val="22"/>
        </w:rPr>
      </w:pPr>
      <w:r w:rsidRPr="00F84947">
        <w:rPr>
          <w:sz w:val="22"/>
          <w:szCs w:val="22"/>
        </w:rPr>
        <w:t>2.1.3. Осуществлять надзор за техническим состоянием и эксплуатацией устройств и сооружений для присоединения</w:t>
      </w:r>
      <w:r w:rsidRPr="00F84947">
        <w:rPr>
          <w:bCs/>
          <w:sz w:val="22"/>
          <w:szCs w:val="22"/>
        </w:rPr>
        <w:t xml:space="preserve"> Абонента</w:t>
      </w:r>
      <w:r w:rsidRPr="00F84947">
        <w:rPr>
          <w:sz w:val="22"/>
          <w:szCs w:val="22"/>
        </w:rPr>
        <w:t xml:space="preserve"> к системам коммунального водоснабжения, а также приборов учета и водоразборных устройств. </w:t>
      </w:r>
    </w:p>
    <w:p w:rsidR="00EF14EA" w:rsidRPr="00F84947" w:rsidRDefault="00EF14EA" w:rsidP="00EF14EA">
      <w:pPr>
        <w:jc w:val="both"/>
        <w:rPr>
          <w:sz w:val="22"/>
          <w:szCs w:val="22"/>
          <w:u w:val="single"/>
        </w:rPr>
      </w:pPr>
      <w:r w:rsidRPr="00F84947">
        <w:rPr>
          <w:sz w:val="22"/>
          <w:szCs w:val="22"/>
        </w:rPr>
        <w:t>2.1.4. Систематически контролировать правильность снятия</w:t>
      </w:r>
      <w:r w:rsidRPr="00F84947">
        <w:rPr>
          <w:bCs/>
          <w:sz w:val="22"/>
          <w:szCs w:val="22"/>
        </w:rPr>
        <w:t xml:space="preserve"> Абонентом</w:t>
      </w:r>
      <w:r w:rsidRPr="00F84947">
        <w:rPr>
          <w:sz w:val="22"/>
          <w:szCs w:val="22"/>
        </w:rPr>
        <w:t xml:space="preserve"> показаний средств измерений и </w:t>
      </w:r>
      <w:r w:rsidRPr="00F84947">
        <w:rPr>
          <w:sz w:val="22"/>
          <w:szCs w:val="22"/>
        </w:rPr>
        <w:lastRenderedPageBreak/>
        <w:t>предоставленных им сведений о водопотреблении.</w:t>
      </w:r>
    </w:p>
    <w:p w:rsidR="00EF14EA" w:rsidRPr="00F84947" w:rsidRDefault="00EF14EA" w:rsidP="00EF14EA">
      <w:pPr>
        <w:jc w:val="both"/>
        <w:rPr>
          <w:sz w:val="22"/>
          <w:szCs w:val="22"/>
        </w:rPr>
      </w:pPr>
      <w:r w:rsidRPr="00F84947">
        <w:rPr>
          <w:sz w:val="22"/>
          <w:szCs w:val="22"/>
        </w:rPr>
        <w:t>2.1.5. Требовать поверки и замены приборов учета, находящихся у Абонента, при обнаружении их неисправности (ошибок в показаниях), истечении межповерочного срока, несоответствия диаметра условного прохода счетчика установленным нормам СНиП 2.04.01-85. «Внутренний водопровод и</w:t>
      </w:r>
      <w:r w:rsidR="00370A9D">
        <w:rPr>
          <w:sz w:val="22"/>
          <w:szCs w:val="22"/>
        </w:rPr>
        <w:t xml:space="preserve"> </w:t>
      </w:r>
      <w:r w:rsidRPr="00F84947">
        <w:rPr>
          <w:sz w:val="22"/>
          <w:szCs w:val="22"/>
        </w:rPr>
        <w:t>канализация зданий» (п.11.2,11.3, табл.4)</w:t>
      </w:r>
    </w:p>
    <w:p w:rsidR="00EF14EA" w:rsidRPr="00F84947" w:rsidRDefault="00EF14EA" w:rsidP="00EF14EA">
      <w:pPr>
        <w:jc w:val="both"/>
        <w:rPr>
          <w:sz w:val="22"/>
          <w:szCs w:val="22"/>
        </w:rPr>
      </w:pPr>
      <w:r w:rsidRPr="00F84947">
        <w:rPr>
          <w:sz w:val="22"/>
          <w:szCs w:val="22"/>
        </w:rPr>
        <w:t>2.1.6</w:t>
      </w:r>
      <w:r w:rsidRPr="00F84947">
        <w:rPr>
          <w:bCs/>
          <w:sz w:val="22"/>
          <w:szCs w:val="22"/>
        </w:rPr>
        <w:t xml:space="preserve"> Предприятие</w:t>
      </w:r>
      <w:r w:rsidRPr="00F84947">
        <w:rPr>
          <w:sz w:val="22"/>
          <w:szCs w:val="22"/>
        </w:rPr>
        <w:t xml:space="preserve"> вправе отключить абонентские устройства и сооружения для присоединения и прекратить (или ограничить) отпуск питьевой воды</w:t>
      </w:r>
      <w:r w:rsidRPr="00F84947">
        <w:rPr>
          <w:bCs/>
          <w:sz w:val="22"/>
          <w:szCs w:val="22"/>
        </w:rPr>
        <w:t xml:space="preserve"> Абоненту</w:t>
      </w:r>
      <w:r w:rsidRPr="00F84947">
        <w:rPr>
          <w:sz w:val="22"/>
          <w:szCs w:val="22"/>
        </w:rPr>
        <w:t xml:space="preserve"> до истечения срока действия договора в</w:t>
      </w:r>
      <w:r w:rsidR="008C58D6" w:rsidRPr="00F84947">
        <w:rPr>
          <w:sz w:val="22"/>
          <w:szCs w:val="22"/>
        </w:rPr>
        <w:t xml:space="preserve"> случае существенного нарушения</w:t>
      </w:r>
      <w:r w:rsidR="003E3EB6">
        <w:rPr>
          <w:sz w:val="22"/>
          <w:szCs w:val="22"/>
        </w:rPr>
        <w:t xml:space="preserve"> его условий в</w:t>
      </w:r>
      <w:r w:rsidR="008C58D6" w:rsidRPr="00F84947">
        <w:rPr>
          <w:sz w:val="22"/>
          <w:szCs w:val="22"/>
        </w:rPr>
        <w:t xml:space="preserve"> порядке установленном действующим законодательством.</w:t>
      </w:r>
    </w:p>
    <w:p w:rsidR="00EF14EA" w:rsidRPr="00F84947" w:rsidRDefault="00EF14EA" w:rsidP="00EF14EA">
      <w:pPr>
        <w:jc w:val="both"/>
        <w:rPr>
          <w:sz w:val="22"/>
          <w:szCs w:val="22"/>
        </w:rPr>
      </w:pPr>
      <w:r w:rsidRPr="00F84947">
        <w:rPr>
          <w:sz w:val="22"/>
          <w:szCs w:val="22"/>
        </w:rPr>
        <w:t>2.2.</w:t>
      </w:r>
      <w:r w:rsidRPr="00F84947">
        <w:rPr>
          <w:bCs/>
          <w:sz w:val="22"/>
          <w:szCs w:val="22"/>
        </w:rPr>
        <w:t xml:space="preserve"> Абонент</w:t>
      </w:r>
      <w:r w:rsidRPr="00F84947">
        <w:rPr>
          <w:sz w:val="22"/>
          <w:szCs w:val="22"/>
        </w:rPr>
        <w:t xml:space="preserve"> обязуется:</w:t>
      </w:r>
    </w:p>
    <w:p w:rsidR="00EF14EA" w:rsidRPr="00F84947" w:rsidRDefault="00EF14EA" w:rsidP="00EF14EA">
      <w:pPr>
        <w:jc w:val="both"/>
        <w:rPr>
          <w:sz w:val="22"/>
          <w:szCs w:val="22"/>
        </w:rPr>
      </w:pPr>
      <w:r w:rsidRPr="00F84947">
        <w:rPr>
          <w:sz w:val="22"/>
          <w:szCs w:val="22"/>
        </w:rPr>
        <w:t>2.2.1. Установить прибор учета воды в течение 30 дней после заключения договора.</w:t>
      </w:r>
    </w:p>
    <w:p w:rsidR="00EF14EA" w:rsidRPr="00F84947" w:rsidRDefault="00EF14EA" w:rsidP="00EF14EA">
      <w:pPr>
        <w:jc w:val="both"/>
        <w:rPr>
          <w:sz w:val="22"/>
          <w:szCs w:val="22"/>
        </w:rPr>
      </w:pPr>
      <w:r w:rsidRPr="00F84947">
        <w:rPr>
          <w:sz w:val="22"/>
          <w:szCs w:val="22"/>
        </w:rPr>
        <w:t>2.2.2. Соблюдать условия и режимы водопотребления.</w:t>
      </w:r>
    </w:p>
    <w:p w:rsidR="00EF14EA" w:rsidRPr="006A653D" w:rsidRDefault="00EF14EA" w:rsidP="00EF14EA">
      <w:pPr>
        <w:jc w:val="both"/>
        <w:rPr>
          <w:sz w:val="22"/>
          <w:szCs w:val="22"/>
        </w:rPr>
      </w:pPr>
      <w:r w:rsidRPr="00F84947">
        <w:rPr>
          <w:sz w:val="22"/>
          <w:szCs w:val="22"/>
        </w:rPr>
        <w:t xml:space="preserve">2.2.3. Обеспечивать сохранность и исправность приборов учета, а также целостность всех пломб, </w:t>
      </w:r>
      <w:r w:rsidRPr="006A653D">
        <w:rPr>
          <w:sz w:val="22"/>
          <w:szCs w:val="22"/>
        </w:rPr>
        <w:t xml:space="preserve">установленных </w:t>
      </w:r>
      <w:r w:rsidRPr="006A653D">
        <w:rPr>
          <w:bCs/>
          <w:sz w:val="22"/>
          <w:szCs w:val="22"/>
        </w:rPr>
        <w:t>Предприятием</w:t>
      </w:r>
      <w:r w:rsidRPr="006A653D">
        <w:rPr>
          <w:sz w:val="22"/>
          <w:szCs w:val="22"/>
        </w:rPr>
        <w:t>, заводом изготовителем, ЦСМ и другими проверяющими организациями, имеющими лицензию на право проверки счетно- измерительных приборов.</w:t>
      </w:r>
    </w:p>
    <w:p w:rsidR="006A653D" w:rsidRPr="006A653D" w:rsidRDefault="006A653D" w:rsidP="006A653D">
      <w:pPr>
        <w:jc w:val="both"/>
        <w:rPr>
          <w:sz w:val="22"/>
          <w:szCs w:val="22"/>
        </w:rPr>
      </w:pPr>
      <w:r>
        <w:rPr>
          <w:sz w:val="22"/>
          <w:szCs w:val="22"/>
        </w:rPr>
        <w:t>2.2.4</w:t>
      </w:r>
      <w:r w:rsidRPr="006A653D">
        <w:rPr>
          <w:sz w:val="22"/>
          <w:szCs w:val="22"/>
        </w:rPr>
        <w:t>. Передавать</w:t>
      </w:r>
      <w:r w:rsidRPr="006A653D">
        <w:rPr>
          <w:bCs/>
          <w:sz w:val="22"/>
          <w:szCs w:val="22"/>
        </w:rPr>
        <w:t xml:space="preserve"> Предприятию</w:t>
      </w:r>
      <w:r w:rsidR="008F0A30">
        <w:rPr>
          <w:bCs/>
          <w:sz w:val="22"/>
          <w:szCs w:val="22"/>
        </w:rPr>
        <w:t xml:space="preserve">  </w:t>
      </w:r>
      <w:r w:rsidR="008F0A30" w:rsidRPr="006A653D">
        <w:rPr>
          <w:sz w:val="22"/>
          <w:szCs w:val="22"/>
        </w:rPr>
        <w:t>20 числа текущего месяца достоверные сведения по показаниям средств измерений</w:t>
      </w:r>
      <w:r w:rsidRPr="006A653D">
        <w:rPr>
          <w:sz w:val="22"/>
          <w:szCs w:val="22"/>
        </w:rPr>
        <w:t xml:space="preserve"> по телефону с</w:t>
      </w:r>
      <w:r w:rsidR="008F0A30">
        <w:rPr>
          <w:sz w:val="22"/>
          <w:szCs w:val="22"/>
        </w:rPr>
        <w:t xml:space="preserve"> последующим</w:t>
      </w:r>
      <w:r w:rsidRPr="006A653D">
        <w:rPr>
          <w:sz w:val="22"/>
          <w:szCs w:val="22"/>
        </w:rPr>
        <w:t xml:space="preserve"> письменным подтверждением за подписью ответственного лица. </w:t>
      </w:r>
    </w:p>
    <w:p w:rsidR="00EF14EA" w:rsidRPr="00F84947" w:rsidRDefault="006A653D" w:rsidP="00EF14EA">
      <w:pPr>
        <w:jc w:val="both"/>
        <w:rPr>
          <w:sz w:val="22"/>
          <w:szCs w:val="22"/>
        </w:rPr>
      </w:pPr>
      <w:r>
        <w:rPr>
          <w:sz w:val="22"/>
          <w:szCs w:val="22"/>
        </w:rPr>
        <w:t>2.2.5</w:t>
      </w:r>
      <w:r w:rsidR="00EF14EA" w:rsidRPr="006A653D">
        <w:rPr>
          <w:sz w:val="22"/>
          <w:szCs w:val="22"/>
        </w:rPr>
        <w:t>. Обеспечивать беспрепятственный доступ работников</w:t>
      </w:r>
      <w:r w:rsidR="00EF14EA" w:rsidRPr="006A653D">
        <w:rPr>
          <w:bCs/>
          <w:sz w:val="22"/>
          <w:szCs w:val="22"/>
        </w:rPr>
        <w:t xml:space="preserve"> Предприятия</w:t>
      </w:r>
      <w:r w:rsidR="00EF14EA" w:rsidRPr="006A653D">
        <w:rPr>
          <w:sz w:val="22"/>
          <w:szCs w:val="22"/>
        </w:rPr>
        <w:t xml:space="preserve"> для осуществления контроля исполнения договорных обязательств. Недопуск к приборам коммерческого учета расценивается как факт сокрытия истинного потребления воды и составляется акт о нарушении учета, являющийся основанием для проведения доначисления в соответствии с установленными Правилами, а количество отпущенной воды определяется по п.57 Правил</w:t>
      </w:r>
      <w:r w:rsidR="00EF14EA" w:rsidRPr="006A653D">
        <w:rPr>
          <w:bCs/>
          <w:sz w:val="22"/>
          <w:szCs w:val="22"/>
        </w:rPr>
        <w:t xml:space="preserve"> за</w:t>
      </w:r>
      <w:r w:rsidR="00EF14EA" w:rsidRPr="006A653D">
        <w:rPr>
          <w:sz w:val="22"/>
          <w:szCs w:val="22"/>
        </w:rPr>
        <w:t xml:space="preserve"> период с последней проверки приборов учета до момента составления вышеуказанного акта в пределах срока исковой давности. При отказе от подписи</w:t>
      </w:r>
      <w:r w:rsidR="00EF14EA" w:rsidRPr="00F84947">
        <w:rPr>
          <w:sz w:val="22"/>
          <w:szCs w:val="22"/>
        </w:rPr>
        <w:t xml:space="preserve"> акта</w:t>
      </w:r>
      <w:r w:rsidR="00EF14EA" w:rsidRPr="00F84947">
        <w:rPr>
          <w:bCs/>
          <w:sz w:val="22"/>
          <w:szCs w:val="22"/>
        </w:rPr>
        <w:t xml:space="preserve"> Абонент</w:t>
      </w:r>
      <w:r w:rsidR="00EF14EA" w:rsidRPr="00F84947">
        <w:rPr>
          <w:sz w:val="22"/>
          <w:szCs w:val="22"/>
        </w:rPr>
        <w:t xml:space="preserve"> обязан в течении 3-х календарных дней создать независимую компетентную комиссию, подтверждающую исправность коммерческих приборов учета, с обязательным уведомлением Предприятия в день оформления результатов комиссии. В противном случае односторонне подписанный акт считается действительным и является основанием для производства доначисления. </w:t>
      </w:r>
    </w:p>
    <w:p w:rsidR="00EF14EA" w:rsidRPr="00F84947" w:rsidRDefault="00EF14EA" w:rsidP="00EF14EA">
      <w:pPr>
        <w:jc w:val="both"/>
        <w:rPr>
          <w:sz w:val="22"/>
          <w:szCs w:val="22"/>
        </w:rPr>
      </w:pPr>
      <w:r w:rsidRPr="00F84947">
        <w:rPr>
          <w:sz w:val="22"/>
          <w:szCs w:val="22"/>
        </w:rPr>
        <w:t>2.2.</w:t>
      </w:r>
      <w:r w:rsidR="006A653D">
        <w:rPr>
          <w:sz w:val="22"/>
          <w:szCs w:val="22"/>
        </w:rPr>
        <w:t>6</w:t>
      </w:r>
      <w:r w:rsidRPr="00F84947">
        <w:rPr>
          <w:sz w:val="22"/>
          <w:szCs w:val="22"/>
        </w:rPr>
        <w:t>.Производить поверку приборов учета расхода воды в сроки, определенные техническим паспортом водомерного счетчика. В случае несвоевременной поверки водомерный счетчик считается неисправным. Внеочередная поверка средств измерений производится</w:t>
      </w:r>
      <w:r w:rsidRPr="00F84947">
        <w:rPr>
          <w:bCs/>
          <w:sz w:val="22"/>
          <w:szCs w:val="22"/>
        </w:rPr>
        <w:t xml:space="preserve"> Абонентом</w:t>
      </w:r>
      <w:r w:rsidRPr="00F84947">
        <w:rPr>
          <w:sz w:val="22"/>
          <w:szCs w:val="22"/>
        </w:rPr>
        <w:t xml:space="preserve"> за его счет в следующих случаях: </w:t>
      </w:r>
    </w:p>
    <w:p w:rsidR="00EF14EA" w:rsidRPr="00F84947" w:rsidRDefault="00EF14EA" w:rsidP="00EF14EA">
      <w:pPr>
        <w:jc w:val="both"/>
        <w:rPr>
          <w:sz w:val="22"/>
          <w:szCs w:val="22"/>
        </w:rPr>
      </w:pPr>
      <w:r w:rsidRPr="00F84947">
        <w:rPr>
          <w:sz w:val="22"/>
          <w:szCs w:val="22"/>
        </w:rPr>
        <w:t>- при отсутствии в паспорте отметки о проведении поверки;</w:t>
      </w:r>
    </w:p>
    <w:p w:rsidR="00EF14EA" w:rsidRPr="00F84947" w:rsidRDefault="00EF14EA" w:rsidP="00EF14EA">
      <w:pPr>
        <w:jc w:val="both"/>
        <w:rPr>
          <w:sz w:val="22"/>
          <w:szCs w:val="22"/>
        </w:rPr>
      </w:pPr>
      <w:r w:rsidRPr="00F84947">
        <w:rPr>
          <w:sz w:val="22"/>
          <w:szCs w:val="22"/>
        </w:rPr>
        <w:t>- при установке средств измерений после их хранения без использования в течение более половины межповерочного срока;</w:t>
      </w:r>
    </w:p>
    <w:p w:rsidR="00EF14EA" w:rsidRPr="00F84947" w:rsidRDefault="00EF14EA" w:rsidP="00EF14EA">
      <w:pPr>
        <w:jc w:val="both"/>
        <w:rPr>
          <w:sz w:val="22"/>
          <w:szCs w:val="22"/>
        </w:rPr>
      </w:pPr>
      <w:r w:rsidRPr="00F84947">
        <w:rPr>
          <w:sz w:val="22"/>
          <w:szCs w:val="22"/>
        </w:rPr>
        <w:t>- при отсутствии паспорта средства измерения, если акт о его приемки в эксплуатацию не позволяет определить последний срок поверки и периодичность поверки;</w:t>
      </w:r>
    </w:p>
    <w:p w:rsidR="00EF14EA" w:rsidRPr="00F84947" w:rsidRDefault="00EF14EA" w:rsidP="00EF14EA">
      <w:pPr>
        <w:jc w:val="both"/>
        <w:rPr>
          <w:sz w:val="22"/>
          <w:szCs w:val="22"/>
        </w:rPr>
      </w:pPr>
      <w:r w:rsidRPr="00F84947">
        <w:rPr>
          <w:sz w:val="22"/>
          <w:szCs w:val="22"/>
        </w:rPr>
        <w:t>- при наличии погрешности показаний средств измерений;</w:t>
      </w:r>
    </w:p>
    <w:p w:rsidR="00EF14EA" w:rsidRPr="00F84947" w:rsidRDefault="00EF14EA" w:rsidP="00EF14EA">
      <w:pPr>
        <w:jc w:val="both"/>
        <w:rPr>
          <w:sz w:val="22"/>
          <w:szCs w:val="22"/>
        </w:rPr>
      </w:pPr>
      <w:r w:rsidRPr="00F84947">
        <w:rPr>
          <w:sz w:val="22"/>
          <w:szCs w:val="22"/>
        </w:rPr>
        <w:t>- при нарушении целостности пломб на средствах измерений;</w:t>
      </w:r>
    </w:p>
    <w:p w:rsidR="00EF14EA" w:rsidRPr="00F84947" w:rsidRDefault="006A653D" w:rsidP="00EF14EA">
      <w:pPr>
        <w:jc w:val="both"/>
        <w:rPr>
          <w:sz w:val="22"/>
          <w:szCs w:val="22"/>
        </w:rPr>
      </w:pPr>
      <w:r>
        <w:rPr>
          <w:sz w:val="22"/>
          <w:szCs w:val="22"/>
        </w:rPr>
        <w:t>2.2.7</w:t>
      </w:r>
      <w:r w:rsidR="00EF14EA" w:rsidRPr="00F84947">
        <w:rPr>
          <w:sz w:val="22"/>
          <w:szCs w:val="22"/>
        </w:rPr>
        <w:t>. Извещать Предприятие о неисправности имеющихся у Абонента приборов учета расхода воды немедленно после обнаружения неисправностей и производить их замену в течении 3-х дней.</w:t>
      </w:r>
    </w:p>
    <w:p w:rsidR="00EF14EA" w:rsidRPr="00F84947" w:rsidRDefault="00EF14EA" w:rsidP="00EF14EA">
      <w:pPr>
        <w:jc w:val="both"/>
        <w:rPr>
          <w:sz w:val="22"/>
          <w:szCs w:val="22"/>
        </w:rPr>
      </w:pPr>
      <w:r w:rsidRPr="00F84947">
        <w:rPr>
          <w:noProof/>
          <w:sz w:val="22"/>
          <w:szCs w:val="22"/>
        </w:rPr>
        <w:t>2</w:t>
      </w:r>
      <w:r w:rsidR="006A653D">
        <w:rPr>
          <w:sz w:val="22"/>
          <w:szCs w:val="22"/>
        </w:rPr>
        <w:t>.2.8</w:t>
      </w:r>
      <w:r w:rsidRPr="00F84947">
        <w:rPr>
          <w:sz w:val="22"/>
          <w:szCs w:val="22"/>
        </w:rPr>
        <w:t>. Все присоединения</w:t>
      </w:r>
      <w:r w:rsidRPr="00F84947">
        <w:rPr>
          <w:bCs/>
          <w:sz w:val="22"/>
          <w:szCs w:val="22"/>
        </w:rPr>
        <w:t xml:space="preserve"> Абонента</w:t>
      </w:r>
      <w:r w:rsidRPr="00F84947">
        <w:rPr>
          <w:sz w:val="22"/>
          <w:szCs w:val="22"/>
        </w:rPr>
        <w:t xml:space="preserve"> к системе водоснабжения должны быть оформлены в соответствии с Правилами и согласованы с</w:t>
      </w:r>
      <w:r w:rsidRPr="00F84947">
        <w:rPr>
          <w:bCs/>
          <w:sz w:val="22"/>
          <w:szCs w:val="22"/>
        </w:rPr>
        <w:t xml:space="preserve"> Предприятием.</w:t>
      </w:r>
      <w:r w:rsidRPr="00F84947">
        <w:rPr>
          <w:sz w:val="22"/>
          <w:szCs w:val="22"/>
        </w:rPr>
        <w:t xml:space="preserve"> На каждое присоединение</w:t>
      </w:r>
      <w:r w:rsidRPr="00F84947">
        <w:rPr>
          <w:bCs/>
          <w:sz w:val="22"/>
          <w:szCs w:val="22"/>
        </w:rPr>
        <w:t xml:space="preserve"> Абонент</w:t>
      </w:r>
      <w:r w:rsidRPr="00F84947">
        <w:rPr>
          <w:sz w:val="22"/>
          <w:szCs w:val="22"/>
        </w:rPr>
        <w:t xml:space="preserve"> обязан иметь:</w:t>
      </w:r>
    </w:p>
    <w:p w:rsidR="00EF14EA" w:rsidRPr="00F84947" w:rsidRDefault="00EF14EA" w:rsidP="00EF14EA">
      <w:pPr>
        <w:jc w:val="both"/>
        <w:rPr>
          <w:sz w:val="22"/>
          <w:szCs w:val="22"/>
        </w:rPr>
      </w:pPr>
      <w:r w:rsidRPr="00F84947">
        <w:rPr>
          <w:sz w:val="22"/>
          <w:szCs w:val="22"/>
        </w:rPr>
        <w:t>а/ согласованные с</w:t>
      </w:r>
      <w:r w:rsidRPr="00F84947">
        <w:rPr>
          <w:bCs/>
          <w:sz w:val="22"/>
          <w:szCs w:val="22"/>
        </w:rPr>
        <w:t xml:space="preserve"> Предприятием</w:t>
      </w:r>
      <w:r w:rsidRPr="00F84947">
        <w:rPr>
          <w:sz w:val="22"/>
          <w:szCs w:val="22"/>
        </w:rPr>
        <w:t xml:space="preserve"> и выданные</w:t>
      </w:r>
      <w:r w:rsidRPr="00F84947">
        <w:rPr>
          <w:bCs/>
          <w:sz w:val="22"/>
          <w:szCs w:val="22"/>
        </w:rPr>
        <w:t xml:space="preserve"> Предприятием</w:t>
      </w:r>
      <w:r w:rsidRPr="00F84947">
        <w:rPr>
          <w:sz w:val="22"/>
          <w:szCs w:val="22"/>
        </w:rPr>
        <w:t xml:space="preserve"> технические условия на подключение;</w:t>
      </w:r>
    </w:p>
    <w:p w:rsidR="00EF14EA" w:rsidRPr="00F84947" w:rsidRDefault="00EF14EA" w:rsidP="00EF14EA">
      <w:pPr>
        <w:jc w:val="both"/>
        <w:rPr>
          <w:sz w:val="22"/>
          <w:szCs w:val="22"/>
        </w:rPr>
      </w:pPr>
      <w:r w:rsidRPr="00F84947">
        <w:rPr>
          <w:sz w:val="22"/>
          <w:szCs w:val="22"/>
        </w:rPr>
        <w:t>б/ акт пуска присоединения в эксплуатацию в порядке, предусмотренном Правилами;</w:t>
      </w:r>
    </w:p>
    <w:p w:rsidR="00EF14EA" w:rsidRPr="00F84947" w:rsidRDefault="00EF14EA" w:rsidP="00EF14EA">
      <w:pPr>
        <w:jc w:val="both"/>
        <w:rPr>
          <w:sz w:val="22"/>
          <w:szCs w:val="22"/>
        </w:rPr>
      </w:pPr>
      <w:r w:rsidRPr="00F84947">
        <w:rPr>
          <w:sz w:val="22"/>
          <w:szCs w:val="22"/>
        </w:rPr>
        <w:t>в/ схему присоединения с указанием места врезки в водопровод и место выпуска в канализацию, места расположения контрольного колодца на выпуске;</w:t>
      </w:r>
    </w:p>
    <w:p w:rsidR="00EF14EA" w:rsidRPr="00F84947" w:rsidRDefault="00EF14EA" w:rsidP="00EF14EA">
      <w:pPr>
        <w:jc w:val="both"/>
        <w:rPr>
          <w:sz w:val="22"/>
          <w:szCs w:val="22"/>
        </w:rPr>
      </w:pPr>
      <w:r w:rsidRPr="00F84947">
        <w:rPr>
          <w:sz w:val="22"/>
          <w:szCs w:val="22"/>
        </w:rPr>
        <w:t>г/ схему водомерного узла и акт его приемки</w:t>
      </w:r>
      <w:r w:rsidRPr="00F84947">
        <w:rPr>
          <w:bCs/>
          <w:sz w:val="22"/>
          <w:szCs w:val="22"/>
        </w:rPr>
        <w:t xml:space="preserve"> Предприятием,</w:t>
      </w:r>
      <w:r w:rsidRPr="00F84947">
        <w:rPr>
          <w:sz w:val="22"/>
          <w:szCs w:val="22"/>
        </w:rPr>
        <w:t xml:space="preserve"> технический паспорт средства измерения;</w:t>
      </w:r>
    </w:p>
    <w:p w:rsidR="00EF14EA" w:rsidRPr="00F84947" w:rsidRDefault="00EF14EA" w:rsidP="00EF14EA">
      <w:pPr>
        <w:jc w:val="both"/>
        <w:rPr>
          <w:sz w:val="22"/>
          <w:szCs w:val="22"/>
        </w:rPr>
      </w:pPr>
      <w:r w:rsidRPr="00F84947">
        <w:rPr>
          <w:sz w:val="22"/>
          <w:szCs w:val="22"/>
        </w:rPr>
        <w:t>д/ справку о прохождении госповерки водомера, установленного в водомерном узле</w:t>
      </w:r>
      <w:r w:rsidRPr="00F84947">
        <w:rPr>
          <w:bCs/>
          <w:sz w:val="22"/>
          <w:szCs w:val="22"/>
        </w:rPr>
        <w:t xml:space="preserve"> Абонента;</w:t>
      </w:r>
    </w:p>
    <w:p w:rsidR="00EF14EA" w:rsidRPr="00F84947" w:rsidRDefault="00EF14EA" w:rsidP="00EF14EA">
      <w:pPr>
        <w:jc w:val="both"/>
        <w:rPr>
          <w:sz w:val="22"/>
          <w:szCs w:val="22"/>
        </w:rPr>
      </w:pPr>
      <w:r w:rsidRPr="00F84947">
        <w:rPr>
          <w:sz w:val="22"/>
          <w:szCs w:val="22"/>
        </w:rPr>
        <w:t>е/ паспорт водного хозяйства;</w:t>
      </w:r>
    </w:p>
    <w:p w:rsidR="00EF14EA" w:rsidRPr="00F84947" w:rsidRDefault="00EF14EA" w:rsidP="00EF14EA">
      <w:pPr>
        <w:jc w:val="both"/>
        <w:rPr>
          <w:sz w:val="22"/>
          <w:szCs w:val="22"/>
        </w:rPr>
      </w:pPr>
      <w:r w:rsidRPr="00F84947">
        <w:rPr>
          <w:sz w:val="22"/>
          <w:szCs w:val="22"/>
        </w:rPr>
        <w:t>ж/</w:t>
      </w:r>
      <w:r w:rsidRPr="00F84947">
        <w:rPr>
          <w:bCs/>
          <w:sz w:val="22"/>
          <w:szCs w:val="22"/>
        </w:rPr>
        <w:t xml:space="preserve"> акты</w:t>
      </w:r>
      <w:r w:rsidRPr="00F84947">
        <w:rPr>
          <w:sz w:val="22"/>
          <w:szCs w:val="22"/>
        </w:rPr>
        <w:t xml:space="preserve"> разграничения балансовой принадлежности и эксплуатационной ответственности сторон.</w:t>
      </w:r>
    </w:p>
    <w:p w:rsidR="00EF14EA" w:rsidRPr="00F84947" w:rsidRDefault="00A86554" w:rsidP="00EF14EA">
      <w:pPr>
        <w:jc w:val="both"/>
        <w:rPr>
          <w:bCs/>
          <w:sz w:val="22"/>
          <w:szCs w:val="22"/>
        </w:rPr>
      </w:pPr>
      <w:r w:rsidRPr="00F84947">
        <w:rPr>
          <w:sz w:val="22"/>
          <w:szCs w:val="22"/>
        </w:rPr>
        <w:t>2.2.</w:t>
      </w:r>
      <w:r w:rsidR="006A653D">
        <w:rPr>
          <w:sz w:val="22"/>
          <w:szCs w:val="22"/>
        </w:rPr>
        <w:t>9</w:t>
      </w:r>
      <w:r w:rsidR="00EF14EA" w:rsidRPr="00F84947">
        <w:rPr>
          <w:sz w:val="22"/>
          <w:szCs w:val="22"/>
        </w:rPr>
        <w:t>. Иметь отключающие задвижки и колодец на месте врезки в сеть коммунального водопровода, канализации.</w:t>
      </w:r>
    </w:p>
    <w:p w:rsidR="00EF14EA" w:rsidRPr="00F84947" w:rsidRDefault="00A86554" w:rsidP="00EF14EA">
      <w:pPr>
        <w:jc w:val="both"/>
        <w:rPr>
          <w:sz w:val="22"/>
          <w:szCs w:val="22"/>
        </w:rPr>
      </w:pPr>
      <w:r w:rsidRPr="00F84947">
        <w:rPr>
          <w:bCs/>
          <w:sz w:val="22"/>
          <w:szCs w:val="22"/>
        </w:rPr>
        <w:t>2.2.</w:t>
      </w:r>
      <w:r w:rsidR="006A653D">
        <w:rPr>
          <w:bCs/>
          <w:sz w:val="22"/>
          <w:szCs w:val="22"/>
        </w:rPr>
        <w:t>10</w:t>
      </w:r>
      <w:r w:rsidR="00EF14EA" w:rsidRPr="00F84947">
        <w:rPr>
          <w:bCs/>
          <w:sz w:val="22"/>
          <w:szCs w:val="22"/>
        </w:rPr>
        <w:t>. Абонент</w:t>
      </w:r>
      <w:r w:rsidR="00EF14EA" w:rsidRPr="00F84947">
        <w:rPr>
          <w:sz w:val="22"/>
          <w:szCs w:val="22"/>
        </w:rPr>
        <w:t xml:space="preserve"> назначает ответственное лицо за содержание узла учета, сохранность его оборудования, целостность пломб на средствах измерений и задвижке на обводной линии, а также для оперативного решения других</w:t>
      </w:r>
      <w:r w:rsidR="00EF14EA" w:rsidRPr="00F84947">
        <w:rPr>
          <w:bCs/>
          <w:sz w:val="22"/>
          <w:szCs w:val="22"/>
        </w:rPr>
        <w:t xml:space="preserve"> вопросов,</w:t>
      </w:r>
      <w:r w:rsidR="00EF14EA" w:rsidRPr="00F84947">
        <w:rPr>
          <w:sz w:val="22"/>
          <w:szCs w:val="22"/>
        </w:rPr>
        <w:t xml:space="preserve"> возникающих при исполнении настоящего договора ___</w:t>
      </w:r>
      <w:r w:rsidR="00A3358B">
        <w:rPr>
          <w:sz w:val="22"/>
          <w:szCs w:val="22"/>
        </w:rPr>
        <w:t>___</w:t>
      </w:r>
      <w:r w:rsidR="00EF14EA" w:rsidRPr="00F84947">
        <w:rPr>
          <w:sz w:val="22"/>
          <w:szCs w:val="22"/>
        </w:rPr>
        <w:t>________________________________________________________тел. ___</w:t>
      </w:r>
      <w:r w:rsidR="00A3358B">
        <w:rPr>
          <w:sz w:val="22"/>
          <w:szCs w:val="22"/>
        </w:rPr>
        <w:t>________</w:t>
      </w:r>
      <w:r w:rsidR="00EF14EA" w:rsidRPr="00F84947">
        <w:rPr>
          <w:sz w:val="22"/>
          <w:szCs w:val="22"/>
        </w:rPr>
        <w:t>_______</w:t>
      </w:r>
    </w:p>
    <w:p w:rsidR="00EF14EA" w:rsidRPr="00F84947" w:rsidRDefault="00EF14EA" w:rsidP="00EF14EA">
      <w:pPr>
        <w:ind w:right="3967"/>
        <w:jc w:val="center"/>
        <w:rPr>
          <w:sz w:val="22"/>
          <w:szCs w:val="22"/>
        </w:rPr>
      </w:pPr>
      <w:r w:rsidRPr="00F84947">
        <w:rPr>
          <w:sz w:val="22"/>
          <w:szCs w:val="22"/>
        </w:rPr>
        <w:t>(Ф.И.О., должность)</w:t>
      </w:r>
    </w:p>
    <w:p w:rsidR="00006A4F" w:rsidRPr="00F84947" w:rsidRDefault="00A86554" w:rsidP="0094187E">
      <w:pPr>
        <w:jc w:val="both"/>
        <w:rPr>
          <w:sz w:val="22"/>
          <w:szCs w:val="22"/>
        </w:rPr>
      </w:pPr>
      <w:r w:rsidRPr="00F84947">
        <w:rPr>
          <w:sz w:val="22"/>
          <w:szCs w:val="22"/>
        </w:rPr>
        <w:t>2.2.1</w:t>
      </w:r>
      <w:r w:rsidR="006A653D">
        <w:rPr>
          <w:sz w:val="22"/>
          <w:szCs w:val="22"/>
        </w:rPr>
        <w:t>1</w:t>
      </w:r>
      <w:r w:rsidR="00EF14EA" w:rsidRPr="00F84947">
        <w:rPr>
          <w:sz w:val="22"/>
          <w:szCs w:val="22"/>
        </w:rPr>
        <w:t xml:space="preserve">.Абонент обязан в случае снятия водомерных счетчиков для их замены или поверки вызвать представителя </w:t>
      </w:r>
      <w:r w:rsidR="00EF14EA" w:rsidRPr="00F84947">
        <w:rPr>
          <w:bCs/>
          <w:sz w:val="22"/>
          <w:szCs w:val="22"/>
        </w:rPr>
        <w:t>Предприятия</w:t>
      </w:r>
      <w:r w:rsidR="00EF14EA" w:rsidRPr="00F84947">
        <w:rPr>
          <w:sz w:val="22"/>
          <w:szCs w:val="22"/>
        </w:rPr>
        <w:t xml:space="preserve"> с целью составления акта о снятии показаний средств измерений.</w:t>
      </w:r>
    </w:p>
    <w:p w:rsidR="0094187E" w:rsidRPr="00F84947" w:rsidRDefault="0094187E" w:rsidP="0094187E">
      <w:pPr>
        <w:jc w:val="both"/>
        <w:rPr>
          <w:sz w:val="22"/>
          <w:szCs w:val="22"/>
        </w:rPr>
      </w:pPr>
    </w:p>
    <w:p w:rsidR="00EF14EA" w:rsidRPr="00A3358B" w:rsidRDefault="00EF14EA" w:rsidP="00EF14EA">
      <w:pPr>
        <w:pStyle w:val="1"/>
        <w:rPr>
          <w:rFonts w:ascii="Times New Roman" w:hAnsi="Times New Roman"/>
          <w:sz w:val="28"/>
          <w:szCs w:val="22"/>
          <w:lang w:val="ru-RU"/>
        </w:rPr>
      </w:pPr>
      <w:r w:rsidRPr="00A3358B">
        <w:rPr>
          <w:rFonts w:ascii="Times New Roman" w:hAnsi="Times New Roman"/>
          <w:sz w:val="28"/>
          <w:szCs w:val="22"/>
        </w:rPr>
        <w:t>III</w:t>
      </w:r>
      <w:r w:rsidRPr="00A3358B">
        <w:rPr>
          <w:rFonts w:ascii="Times New Roman" w:hAnsi="Times New Roman"/>
          <w:sz w:val="28"/>
          <w:szCs w:val="22"/>
          <w:lang w:val="ru-RU"/>
        </w:rPr>
        <w:t>. ПОРЯДОК УЧЕТА.</w:t>
      </w:r>
    </w:p>
    <w:p w:rsidR="00EF14EA" w:rsidRPr="00F84947" w:rsidRDefault="00EF14EA" w:rsidP="00EF14EA">
      <w:pPr>
        <w:jc w:val="both"/>
        <w:rPr>
          <w:sz w:val="22"/>
          <w:szCs w:val="22"/>
        </w:rPr>
      </w:pPr>
      <w:r w:rsidRPr="00F84947">
        <w:rPr>
          <w:sz w:val="22"/>
          <w:szCs w:val="22"/>
        </w:rPr>
        <w:t xml:space="preserve">3.1. Учет количества израсходованной питьевой воды производится по прибору учета. При его отсутствии – по утвержденным нормам водопотребления. </w:t>
      </w:r>
    </w:p>
    <w:p w:rsidR="00EF14EA" w:rsidRPr="00F84947" w:rsidRDefault="00EF14EA" w:rsidP="00EF14EA">
      <w:pPr>
        <w:jc w:val="both"/>
        <w:rPr>
          <w:sz w:val="22"/>
          <w:szCs w:val="22"/>
        </w:rPr>
      </w:pPr>
      <w:r w:rsidRPr="006A653D">
        <w:rPr>
          <w:sz w:val="22"/>
          <w:szCs w:val="22"/>
        </w:rPr>
        <w:t>3.2. Если</w:t>
      </w:r>
      <w:r w:rsidRPr="006A653D">
        <w:rPr>
          <w:bCs/>
          <w:sz w:val="22"/>
          <w:szCs w:val="22"/>
        </w:rPr>
        <w:t xml:space="preserve"> Абонентом</w:t>
      </w:r>
      <w:r w:rsidRPr="006A653D">
        <w:rPr>
          <w:sz w:val="22"/>
          <w:szCs w:val="22"/>
        </w:rPr>
        <w:t xml:space="preserve"> не переданы </w:t>
      </w:r>
      <w:r w:rsidR="009D59FB" w:rsidRPr="006A653D">
        <w:rPr>
          <w:sz w:val="22"/>
          <w:szCs w:val="22"/>
        </w:rPr>
        <w:t>в</w:t>
      </w:r>
      <w:r w:rsidRPr="006A653D">
        <w:rPr>
          <w:sz w:val="22"/>
          <w:szCs w:val="22"/>
        </w:rPr>
        <w:t xml:space="preserve"> срок</w:t>
      </w:r>
      <w:r w:rsidR="008F0A30">
        <w:rPr>
          <w:sz w:val="22"/>
          <w:szCs w:val="22"/>
        </w:rPr>
        <w:t xml:space="preserve"> в установленный п.2.2.4</w:t>
      </w:r>
      <w:r w:rsidR="006A653D" w:rsidRPr="006A653D">
        <w:rPr>
          <w:sz w:val="22"/>
          <w:szCs w:val="22"/>
        </w:rPr>
        <w:t xml:space="preserve"> настоящего договора</w:t>
      </w:r>
      <w:r w:rsidRPr="006A653D">
        <w:rPr>
          <w:sz w:val="22"/>
          <w:szCs w:val="22"/>
        </w:rPr>
        <w:t xml:space="preserve"> сведения по</w:t>
      </w:r>
      <w:r w:rsidRPr="00F84947">
        <w:rPr>
          <w:sz w:val="22"/>
          <w:szCs w:val="22"/>
        </w:rPr>
        <w:t xml:space="preserve"> показаниям средств измерений, а также при ремонте или поверке средств измерений, количество израсходованной</w:t>
      </w:r>
      <w:r w:rsidRPr="00F84947">
        <w:rPr>
          <w:bCs/>
          <w:sz w:val="22"/>
          <w:szCs w:val="22"/>
        </w:rPr>
        <w:t xml:space="preserve"> Абонентом </w:t>
      </w:r>
      <w:r w:rsidRPr="00F84947">
        <w:rPr>
          <w:sz w:val="22"/>
          <w:szCs w:val="22"/>
        </w:rPr>
        <w:t>питьевой воды определяется по среднемесячному расходу за шесть предыдущих месяцев, согласно показаниям средств измерений, но не более чем за 30 дней. В дальнейшем расчет производится в порядке предусмотренном п.57 Правил. Для предприятий, имеющих сезонное потребление воды, - расчет производится по расходу за аналогичный период.</w:t>
      </w:r>
    </w:p>
    <w:p w:rsidR="00F84947" w:rsidRPr="008B18F6" w:rsidRDefault="00EF14EA" w:rsidP="00F84947">
      <w:pPr>
        <w:jc w:val="both"/>
        <w:rPr>
          <w:sz w:val="22"/>
          <w:szCs w:val="22"/>
        </w:rPr>
      </w:pPr>
      <w:r w:rsidRPr="00F84947">
        <w:rPr>
          <w:bCs/>
          <w:sz w:val="22"/>
          <w:szCs w:val="22"/>
        </w:rPr>
        <w:t>3</w:t>
      </w:r>
      <w:r w:rsidRPr="00F84947">
        <w:rPr>
          <w:sz w:val="22"/>
          <w:szCs w:val="22"/>
        </w:rPr>
        <w:t>.3. В случае обнаружения</w:t>
      </w:r>
      <w:r w:rsidRPr="00F84947">
        <w:rPr>
          <w:bCs/>
          <w:sz w:val="22"/>
          <w:szCs w:val="22"/>
        </w:rPr>
        <w:t xml:space="preserve"> Предприятием</w:t>
      </w:r>
      <w:r w:rsidRPr="00F84947">
        <w:rPr>
          <w:sz w:val="22"/>
          <w:szCs w:val="22"/>
        </w:rPr>
        <w:t xml:space="preserve"> неисправности средств измерений, установленных у</w:t>
      </w:r>
      <w:r w:rsidRPr="00F84947">
        <w:rPr>
          <w:bCs/>
          <w:sz w:val="22"/>
          <w:szCs w:val="22"/>
        </w:rPr>
        <w:t xml:space="preserve"> Абонента,</w:t>
      </w:r>
      <w:r w:rsidRPr="00F84947">
        <w:rPr>
          <w:sz w:val="22"/>
          <w:szCs w:val="22"/>
        </w:rPr>
        <w:t xml:space="preserve"> объемы потребления воды определяются в соответствии с п.57 Правил с момента последней проверки и снятия показания средств измерений Предприятием у Абонента до принятия в эксплуатацию нового средства измерений.</w:t>
      </w:r>
    </w:p>
    <w:p w:rsidR="00EF14EA" w:rsidRPr="00A3358B" w:rsidRDefault="00EF14EA" w:rsidP="00EF14EA">
      <w:pPr>
        <w:pStyle w:val="1"/>
        <w:rPr>
          <w:rFonts w:ascii="Times New Roman" w:hAnsi="Times New Roman"/>
          <w:sz w:val="28"/>
          <w:szCs w:val="22"/>
          <w:lang w:val="ru-RU"/>
        </w:rPr>
      </w:pPr>
      <w:r w:rsidRPr="00A3358B">
        <w:rPr>
          <w:rFonts w:ascii="Times New Roman" w:hAnsi="Times New Roman"/>
          <w:sz w:val="28"/>
          <w:szCs w:val="22"/>
        </w:rPr>
        <w:t>IV</w:t>
      </w:r>
      <w:r w:rsidRPr="00A3358B">
        <w:rPr>
          <w:rFonts w:ascii="Times New Roman" w:hAnsi="Times New Roman"/>
          <w:sz w:val="28"/>
          <w:szCs w:val="22"/>
          <w:lang w:val="ru-RU"/>
        </w:rPr>
        <w:t>. ПОРЯДОК РАСЧЕТОВ.</w:t>
      </w:r>
    </w:p>
    <w:p w:rsidR="00EF14EA" w:rsidRPr="00F84947" w:rsidRDefault="00EF14EA" w:rsidP="00EF14EA">
      <w:pPr>
        <w:jc w:val="both"/>
        <w:rPr>
          <w:sz w:val="22"/>
          <w:szCs w:val="22"/>
        </w:rPr>
      </w:pPr>
      <w:r w:rsidRPr="00F84947">
        <w:rPr>
          <w:sz w:val="22"/>
          <w:szCs w:val="22"/>
        </w:rPr>
        <w:t>4.1. Абонент оплачивает Предприятию услуги по подаче воды по утвержденным тарифам:</w:t>
      </w:r>
    </w:p>
    <w:p w:rsidR="00EC29F6" w:rsidRPr="00F84947" w:rsidRDefault="00EC29F6" w:rsidP="00EC29F6">
      <w:pPr>
        <w:jc w:val="both"/>
        <w:rPr>
          <w:sz w:val="22"/>
          <w:szCs w:val="22"/>
        </w:rPr>
      </w:pPr>
      <w:r w:rsidRPr="00F84947">
        <w:rPr>
          <w:sz w:val="22"/>
          <w:szCs w:val="22"/>
        </w:rPr>
        <w:t xml:space="preserve">4.1.1. С 1 января 2013 года по 30 июня 2013 года в размере: </w:t>
      </w:r>
    </w:p>
    <w:p w:rsidR="00EC29F6" w:rsidRPr="00F84947" w:rsidRDefault="00EC29F6" w:rsidP="00EC29F6">
      <w:pPr>
        <w:jc w:val="both"/>
        <w:rPr>
          <w:sz w:val="22"/>
          <w:szCs w:val="22"/>
        </w:rPr>
      </w:pPr>
    </w:p>
    <w:tbl>
      <w:tblPr>
        <w:tblW w:w="0" w:type="auto"/>
        <w:jc w:val="center"/>
        <w:tblLayout w:type="fixed"/>
        <w:tblCellMar>
          <w:left w:w="40" w:type="dxa"/>
          <w:right w:w="40" w:type="dxa"/>
        </w:tblCellMar>
        <w:tblLook w:val="0000"/>
      </w:tblPr>
      <w:tblGrid>
        <w:gridCol w:w="2977"/>
        <w:gridCol w:w="2977"/>
      </w:tblGrid>
      <w:tr w:rsidR="00EC29F6" w:rsidRPr="00F84947" w:rsidTr="003D4474">
        <w:trPr>
          <w:trHeight w:val="181"/>
          <w:jc w:val="center"/>
        </w:trPr>
        <w:tc>
          <w:tcPr>
            <w:tcW w:w="2977" w:type="dxa"/>
            <w:tcBorders>
              <w:top w:val="single" w:sz="4" w:space="0" w:color="000000"/>
              <w:left w:val="single" w:sz="4" w:space="0" w:color="000000"/>
              <w:bottom w:val="single" w:sz="4" w:space="0" w:color="000000"/>
            </w:tcBorders>
          </w:tcPr>
          <w:p w:rsidR="00EC29F6" w:rsidRPr="00F84947" w:rsidRDefault="00EC29F6" w:rsidP="003D4474">
            <w:pPr>
              <w:snapToGrid w:val="0"/>
              <w:spacing w:before="20"/>
            </w:pPr>
            <w:r w:rsidRPr="00F84947">
              <w:rPr>
                <w:sz w:val="22"/>
                <w:szCs w:val="22"/>
              </w:rPr>
              <w:t>Тарифы в руб, коп.</w:t>
            </w:r>
          </w:p>
        </w:tc>
        <w:tc>
          <w:tcPr>
            <w:tcW w:w="2977" w:type="dxa"/>
            <w:tcBorders>
              <w:top w:val="single" w:sz="4" w:space="0" w:color="000000"/>
              <w:left w:val="single" w:sz="4" w:space="0" w:color="000000"/>
              <w:bottom w:val="single" w:sz="4" w:space="0" w:color="000000"/>
              <w:right w:val="single" w:sz="4" w:space="0" w:color="000000"/>
            </w:tcBorders>
          </w:tcPr>
          <w:p w:rsidR="00EC29F6" w:rsidRPr="00F84947" w:rsidRDefault="00EC29F6" w:rsidP="003D4474">
            <w:pPr>
              <w:snapToGrid w:val="0"/>
              <w:spacing w:before="20"/>
            </w:pPr>
            <w:r w:rsidRPr="00F84947">
              <w:rPr>
                <w:sz w:val="22"/>
                <w:szCs w:val="22"/>
              </w:rPr>
              <w:t xml:space="preserve">Водопотребление </w:t>
            </w:r>
          </w:p>
        </w:tc>
      </w:tr>
      <w:tr w:rsidR="00EC29F6" w:rsidRPr="00F84947" w:rsidTr="003D4474">
        <w:trPr>
          <w:trHeight w:val="271"/>
          <w:jc w:val="center"/>
        </w:trPr>
        <w:tc>
          <w:tcPr>
            <w:tcW w:w="2977" w:type="dxa"/>
            <w:tcBorders>
              <w:left w:val="single" w:sz="4" w:space="0" w:color="000000"/>
              <w:bottom w:val="single" w:sz="4" w:space="0" w:color="000000"/>
            </w:tcBorders>
          </w:tcPr>
          <w:p w:rsidR="00EC29F6" w:rsidRPr="00F84947" w:rsidRDefault="00EC29F6" w:rsidP="003D4474">
            <w:pPr>
              <w:snapToGrid w:val="0"/>
              <w:spacing w:before="20"/>
            </w:pPr>
            <w:r w:rsidRPr="00F84947">
              <w:rPr>
                <w:sz w:val="22"/>
                <w:szCs w:val="22"/>
              </w:rPr>
              <w:t>I группа потребителей</w:t>
            </w:r>
          </w:p>
        </w:tc>
        <w:tc>
          <w:tcPr>
            <w:tcW w:w="2977" w:type="dxa"/>
            <w:tcBorders>
              <w:left w:val="single" w:sz="4" w:space="0" w:color="000000"/>
              <w:bottom w:val="single" w:sz="4" w:space="0" w:color="000000"/>
              <w:right w:val="single" w:sz="4" w:space="0" w:color="000000"/>
            </w:tcBorders>
          </w:tcPr>
          <w:p w:rsidR="00EC29F6" w:rsidRPr="00F84947" w:rsidRDefault="00EC29F6" w:rsidP="003D4474">
            <w:pPr>
              <w:snapToGrid w:val="0"/>
            </w:pPr>
            <w:r w:rsidRPr="00F84947">
              <w:rPr>
                <w:sz w:val="22"/>
                <w:szCs w:val="22"/>
              </w:rPr>
              <w:t>23 руб. 09 коп</w:t>
            </w:r>
          </w:p>
        </w:tc>
      </w:tr>
      <w:tr w:rsidR="00EC29F6" w:rsidRPr="00F84947" w:rsidTr="003D4474">
        <w:trPr>
          <w:trHeight w:val="276"/>
          <w:jc w:val="center"/>
        </w:trPr>
        <w:tc>
          <w:tcPr>
            <w:tcW w:w="2977" w:type="dxa"/>
            <w:tcBorders>
              <w:left w:val="single" w:sz="4" w:space="0" w:color="000000"/>
              <w:bottom w:val="single" w:sz="4" w:space="0" w:color="000000"/>
            </w:tcBorders>
          </w:tcPr>
          <w:p w:rsidR="00EC29F6" w:rsidRPr="00F84947" w:rsidRDefault="00EC29F6" w:rsidP="003D4474">
            <w:pPr>
              <w:snapToGrid w:val="0"/>
              <w:spacing w:before="20"/>
            </w:pPr>
            <w:r w:rsidRPr="00F84947">
              <w:rPr>
                <w:sz w:val="22"/>
                <w:szCs w:val="22"/>
                <w:lang w:val="en-US"/>
              </w:rPr>
              <w:t>II</w:t>
            </w:r>
            <w:r w:rsidRPr="00F84947">
              <w:rPr>
                <w:sz w:val="22"/>
                <w:szCs w:val="22"/>
              </w:rPr>
              <w:t xml:space="preserve"> группа потребителей</w:t>
            </w:r>
          </w:p>
        </w:tc>
        <w:tc>
          <w:tcPr>
            <w:tcW w:w="2977" w:type="dxa"/>
            <w:tcBorders>
              <w:left w:val="single" w:sz="4" w:space="0" w:color="000000"/>
              <w:bottom w:val="single" w:sz="4" w:space="0" w:color="000000"/>
              <w:right w:val="single" w:sz="4" w:space="0" w:color="000000"/>
            </w:tcBorders>
          </w:tcPr>
          <w:p w:rsidR="00EC29F6" w:rsidRPr="00F84947" w:rsidRDefault="00EC29F6" w:rsidP="003D4474">
            <w:pPr>
              <w:snapToGrid w:val="0"/>
            </w:pPr>
            <w:r w:rsidRPr="00F84947">
              <w:rPr>
                <w:sz w:val="22"/>
                <w:szCs w:val="22"/>
              </w:rPr>
              <w:t>23 руб. 09 коп</w:t>
            </w:r>
          </w:p>
        </w:tc>
      </w:tr>
      <w:tr w:rsidR="00EC29F6" w:rsidRPr="00F84947" w:rsidTr="003D4474">
        <w:trPr>
          <w:trHeight w:val="280"/>
          <w:jc w:val="center"/>
        </w:trPr>
        <w:tc>
          <w:tcPr>
            <w:tcW w:w="2977" w:type="dxa"/>
            <w:tcBorders>
              <w:left w:val="single" w:sz="4" w:space="0" w:color="000000"/>
              <w:bottom w:val="single" w:sz="4" w:space="0" w:color="000000"/>
            </w:tcBorders>
          </w:tcPr>
          <w:p w:rsidR="00EC29F6" w:rsidRPr="00F84947" w:rsidRDefault="00EC29F6" w:rsidP="003D4474">
            <w:pPr>
              <w:snapToGrid w:val="0"/>
              <w:spacing w:before="20"/>
            </w:pPr>
            <w:r w:rsidRPr="00F84947">
              <w:rPr>
                <w:sz w:val="22"/>
                <w:szCs w:val="22"/>
                <w:lang w:val="en-US"/>
              </w:rPr>
              <w:t>III</w:t>
            </w:r>
            <w:r w:rsidRPr="00F84947">
              <w:rPr>
                <w:sz w:val="22"/>
                <w:szCs w:val="22"/>
              </w:rPr>
              <w:t xml:space="preserve"> группа потребителей</w:t>
            </w:r>
          </w:p>
        </w:tc>
        <w:tc>
          <w:tcPr>
            <w:tcW w:w="2977" w:type="dxa"/>
            <w:tcBorders>
              <w:left w:val="single" w:sz="4" w:space="0" w:color="000000"/>
              <w:bottom w:val="single" w:sz="4" w:space="0" w:color="000000"/>
              <w:right w:val="single" w:sz="4" w:space="0" w:color="000000"/>
            </w:tcBorders>
          </w:tcPr>
          <w:p w:rsidR="00EC29F6" w:rsidRPr="00F84947" w:rsidRDefault="00EC29F6" w:rsidP="003D4474">
            <w:pPr>
              <w:snapToGrid w:val="0"/>
            </w:pPr>
            <w:r w:rsidRPr="00F84947">
              <w:rPr>
                <w:sz w:val="22"/>
                <w:szCs w:val="22"/>
              </w:rPr>
              <w:t>23 руб. 09 коп</w:t>
            </w:r>
          </w:p>
        </w:tc>
      </w:tr>
    </w:tbl>
    <w:p w:rsidR="00EC29F6" w:rsidRPr="00F84947" w:rsidRDefault="00EC29F6" w:rsidP="00EC29F6">
      <w:pPr>
        <w:jc w:val="both"/>
        <w:rPr>
          <w:sz w:val="22"/>
          <w:szCs w:val="22"/>
        </w:rPr>
      </w:pPr>
    </w:p>
    <w:p w:rsidR="00EC29F6" w:rsidRPr="00F84947" w:rsidRDefault="00EC29F6" w:rsidP="00EC29F6">
      <w:pPr>
        <w:jc w:val="both"/>
        <w:rPr>
          <w:sz w:val="22"/>
          <w:szCs w:val="22"/>
        </w:rPr>
      </w:pPr>
      <w:r w:rsidRPr="00F84947">
        <w:rPr>
          <w:sz w:val="22"/>
          <w:szCs w:val="22"/>
        </w:rPr>
        <w:t xml:space="preserve">4.1.2. С 1 июля 2013 года по 31 декабря 2013 года в размере: </w:t>
      </w:r>
    </w:p>
    <w:p w:rsidR="00EC29F6" w:rsidRPr="00F84947" w:rsidRDefault="00EC29F6" w:rsidP="00EC29F6">
      <w:pPr>
        <w:jc w:val="both"/>
        <w:rPr>
          <w:sz w:val="22"/>
          <w:szCs w:val="22"/>
        </w:rPr>
      </w:pPr>
    </w:p>
    <w:tbl>
      <w:tblPr>
        <w:tblW w:w="0" w:type="auto"/>
        <w:jc w:val="center"/>
        <w:tblLayout w:type="fixed"/>
        <w:tblCellMar>
          <w:left w:w="40" w:type="dxa"/>
          <w:right w:w="40" w:type="dxa"/>
        </w:tblCellMar>
        <w:tblLook w:val="0000"/>
      </w:tblPr>
      <w:tblGrid>
        <w:gridCol w:w="2977"/>
        <w:gridCol w:w="2977"/>
      </w:tblGrid>
      <w:tr w:rsidR="00EC29F6" w:rsidRPr="00F84947" w:rsidTr="003D4474">
        <w:trPr>
          <w:trHeight w:val="266"/>
          <w:jc w:val="center"/>
        </w:trPr>
        <w:tc>
          <w:tcPr>
            <w:tcW w:w="2977" w:type="dxa"/>
            <w:tcBorders>
              <w:top w:val="single" w:sz="4" w:space="0" w:color="000000"/>
              <w:left w:val="single" w:sz="4" w:space="0" w:color="000000"/>
              <w:bottom w:val="single" w:sz="4" w:space="0" w:color="000000"/>
            </w:tcBorders>
          </w:tcPr>
          <w:p w:rsidR="00EC29F6" w:rsidRPr="00F84947" w:rsidRDefault="00EC29F6" w:rsidP="003D4474">
            <w:pPr>
              <w:snapToGrid w:val="0"/>
              <w:spacing w:before="20"/>
            </w:pPr>
            <w:r w:rsidRPr="00F84947">
              <w:rPr>
                <w:sz w:val="22"/>
                <w:szCs w:val="22"/>
              </w:rPr>
              <w:t>Тарифы в руб, коп.</w:t>
            </w:r>
          </w:p>
        </w:tc>
        <w:tc>
          <w:tcPr>
            <w:tcW w:w="2977" w:type="dxa"/>
            <w:tcBorders>
              <w:top w:val="single" w:sz="4" w:space="0" w:color="000000"/>
              <w:left w:val="single" w:sz="4" w:space="0" w:color="000000"/>
              <w:bottom w:val="single" w:sz="4" w:space="0" w:color="000000"/>
              <w:right w:val="single" w:sz="4" w:space="0" w:color="000000"/>
            </w:tcBorders>
          </w:tcPr>
          <w:p w:rsidR="00EC29F6" w:rsidRPr="00F84947" w:rsidRDefault="00EC29F6" w:rsidP="003D4474">
            <w:pPr>
              <w:snapToGrid w:val="0"/>
              <w:spacing w:before="20"/>
            </w:pPr>
            <w:r w:rsidRPr="00F84947">
              <w:rPr>
                <w:sz w:val="22"/>
                <w:szCs w:val="22"/>
              </w:rPr>
              <w:t>Водопотребление</w:t>
            </w:r>
          </w:p>
        </w:tc>
      </w:tr>
      <w:tr w:rsidR="00EC29F6" w:rsidRPr="00F84947" w:rsidTr="003D4474">
        <w:trPr>
          <w:trHeight w:val="255"/>
          <w:jc w:val="center"/>
        </w:trPr>
        <w:tc>
          <w:tcPr>
            <w:tcW w:w="2977" w:type="dxa"/>
            <w:tcBorders>
              <w:left w:val="single" w:sz="4" w:space="0" w:color="000000"/>
              <w:bottom w:val="single" w:sz="4" w:space="0" w:color="000000"/>
            </w:tcBorders>
          </w:tcPr>
          <w:p w:rsidR="00EC29F6" w:rsidRPr="00F84947" w:rsidRDefault="00EC29F6" w:rsidP="003D4474">
            <w:pPr>
              <w:snapToGrid w:val="0"/>
              <w:spacing w:before="20"/>
            </w:pPr>
            <w:r w:rsidRPr="00F84947">
              <w:rPr>
                <w:sz w:val="22"/>
                <w:szCs w:val="22"/>
              </w:rPr>
              <w:t>I группа потребителей</w:t>
            </w:r>
          </w:p>
        </w:tc>
        <w:tc>
          <w:tcPr>
            <w:tcW w:w="2977" w:type="dxa"/>
            <w:tcBorders>
              <w:left w:val="single" w:sz="4" w:space="0" w:color="000000"/>
              <w:bottom w:val="single" w:sz="4" w:space="0" w:color="000000"/>
              <w:right w:val="single" w:sz="4" w:space="0" w:color="000000"/>
            </w:tcBorders>
          </w:tcPr>
          <w:p w:rsidR="00EC29F6" w:rsidRPr="00F84947" w:rsidRDefault="0094187E" w:rsidP="003D4474">
            <w:pPr>
              <w:snapToGrid w:val="0"/>
            </w:pPr>
            <w:r w:rsidRPr="00F84947">
              <w:rPr>
                <w:sz w:val="22"/>
                <w:szCs w:val="22"/>
              </w:rPr>
              <w:t>25 руб.78</w:t>
            </w:r>
            <w:r w:rsidR="00EC29F6" w:rsidRPr="00F84947">
              <w:rPr>
                <w:sz w:val="22"/>
                <w:szCs w:val="22"/>
              </w:rPr>
              <w:t xml:space="preserve"> коп</w:t>
            </w:r>
          </w:p>
        </w:tc>
      </w:tr>
      <w:tr w:rsidR="00EC29F6" w:rsidRPr="00F84947" w:rsidTr="003D4474">
        <w:trPr>
          <w:trHeight w:val="260"/>
          <w:jc w:val="center"/>
        </w:trPr>
        <w:tc>
          <w:tcPr>
            <w:tcW w:w="2977" w:type="dxa"/>
            <w:tcBorders>
              <w:left w:val="single" w:sz="4" w:space="0" w:color="000000"/>
              <w:bottom w:val="single" w:sz="4" w:space="0" w:color="000000"/>
            </w:tcBorders>
          </w:tcPr>
          <w:p w:rsidR="00EC29F6" w:rsidRPr="00F84947" w:rsidRDefault="00EC29F6" w:rsidP="003D4474">
            <w:pPr>
              <w:snapToGrid w:val="0"/>
              <w:spacing w:before="20"/>
            </w:pPr>
            <w:r w:rsidRPr="00F84947">
              <w:rPr>
                <w:sz w:val="22"/>
                <w:szCs w:val="22"/>
                <w:lang w:val="en-US"/>
              </w:rPr>
              <w:t>II</w:t>
            </w:r>
            <w:r w:rsidRPr="00F84947">
              <w:rPr>
                <w:sz w:val="22"/>
                <w:szCs w:val="22"/>
              </w:rPr>
              <w:t xml:space="preserve"> группа потребителей</w:t>
            </w:r>
          </w:p>
        </w:tc>
        <w:tc>
          <w:tcPr>
            <w:tcW w:w="2977" w:type="dxa"/>
            <w:tcBorders>
              <w:left w:val="single" w:sz="4" w:space="0" w:color="000000"/>
              <w:bottom w:val="single" w:sz="4" w:space="0" w:color="000000"/>
              <w:right w:val="single" w:sz="4" w:space="0" w:color="000000"/>
            </w:tcBorders>
          </w:tcPr>
          <w:p w:rsidR="00EC29F6" w:rsidRPr="00F84947" w:rsidRDefault="0094187E" w:rsidP="0094187E">
            <w:r w:rsidRPr="00F84947">
              <w:rPr>
                <w:sz w:val="22"/>
                <w:szCs w:val="22"/>
              </w:rPr>
              <w:t>25 руб.78 коп</w:t>
            </w:r>
          </w:p>
        </w:tc>
      </w:tr>
      <w:tr w:rsidR="00EC29F6" w:rsidRPr="00F84947" w:rsidTr="003D4474">
        <w:trPr>
          <w:trHeight w:val="263"/>
          <w:jc w:val="center"/>
        </w:trPr>
        <w:tc>
          <w:tcPr>
            <w:tcW w:w="2977" w:type="dxa"/>
            <w:tcBorders>
              <w:left w:val="single" w:sz="4" w:space="0" w:color="000000"/>
              <w:bottom w:val="single" w:sz="4" w:space="0" w:color="000000"/>
            </w:tcBorders>
          </w:tcPr>
          <w:p w:rsidR="00EC29F6" w:rsidRPr="00F84947" w:rsidRDefault="00EC29F6" w:rsidP="003D4474">
            <w:pPr>
              <w:snapToGrid w:val="0"/>
              <w:spacing w:before="20"/>
            </w:pPr>
            <w:r w:rsidRPr="00F84947">
              <w:rPr>
                <w:sz w:val="22"/>
                <w:szCs w:val="22"/>
                <w:lang w:val="en-US"/>
              </w:rPr>
              <w:t>III</w:t>
            </w:r>
            <w:r w:rsidRPr="00F84947">
              <w:rPr>
                <w:sz w:val="22"/>
                <w:szCs w:val="22"/>
              </w:rPr>
              <w:t xml:space="preserve"> группа потребителей</w:t>
            </w:r>
          </w:p>
        </w:tc>
        <w:tc>
          <w:tcPr>
            <w:tcW w:w="2977" w:type="dxa"/>
            <w:tcBorders>
              <w:left w:val="single" w:sz="4" w:space="0" w:color="000000"/>
              <w:bottom w:val="single" w:sz="4" w:space="0" w:color="000000"/>
              <w:right w:val="single" w:sz="4" w:space="0" w:color="000000"/>
            </w:tcBorders>
          </w:tcPr>
          <w:p w:rsidR="00EC29F6" w:rsidRPr="00F84947" w:rsidRDefault="0094187E" w:rsidP="003D4474">
            <w:pPr>
              <w:snapToGrid w:val="0"/>
            </w:pPr>
            <w:r w:rsidRPr="00F84947">
              <w:rPr>
                <w:sz w:val="22"/>
                <w:szCs w:val="22"/>
              </w:rPr>
              <w:t>25 руб.78 коп</w:t>
            </w:r>
          </w:p>
        </w:tc>
      </w:tr>
    </w:tbl>
    <w:p w:rsidR="00EF14EA" w:rsidRPr="00F84947" w:rsidRDefault="00EF14EA" w:rsidP="00EF14EA">
      <w:pPr>
        <w:jc w:val="both"/>
        <w:rPr>
          <w:sz w:val="22"/>
          <w:szCs w:val="22"/>
        </w:rPr>
      </w:pPr>
    </w:p>
    <w:p w:rsidR="00EF14EA" w:rsidRPr="00F84947" w:rsidRDefault="00EF14EA" w:rsidP="00EF14EA">
      <w:pPr>
        <w:jc w:val="both"/>
        <w:rPr>
          <w:sz w:val="22"/>
          <w:szCs w:val="22"/>
        </w:rPr>
      </w:pPr>
      <w:r w:rsidRPr="00F84947">
        <w:rPr>
          <w:sz w:val="22"/>
          <w:szCs w:val="22"/>
        </w:rPr>
        <w:t xml:space="preserve">4.2. Расчеты с Абонентом по настоящему договору за отпущенную ему воду производятся согласно выставленным актам (или счетам), по тарифам, устанавливаемым органами исполнительной власти г. Сердобска для МКП «Водоканал», и в порядке, определенном настоящим договором, Правилами. </w:t>
      </w:r>
    </w:p>
    <w:p w:rsidR="00EF14EA" w:rsidRPr="00F84947" w:rsidRDefault="00EF14EA" w:rsidP="00EF14EA">
      <w:pPr>
        <w:jc w:val="both"/>
        <w:rPr>
          <w:sz w:val="22"/>
          <w:szCs w:val="22"/>
        </w:rPr>
      </w:pPr>
      <w:r w:rsidRPr="00F84947">
        <w:rPr>
          <w:sz w:val="22"/>
          <w:szCs w:val="22"/>
        </w:rPr>
        <w:t>4.3. Расчетный период по настоящему договору принимается равным одному месяцу. Оплата должна быть произведена до 10 числа месяца следующего за расчетным. Подтверждением соответствующего платежа является факт поступления денежных средств на расчетный счет Предприятия.</w:t>
      </w:r>
    </w:p>
    <w:p w:rsidR="00EF14EA" w:rsidRPr="00F84947" w:rsidRDefault="00EF14EA" w:rsidP="00EF14EA">
      <w:pPr>
        <w:jc w:val="both"/>
        <w:rPr>
          <w:sz w:val="22"/>
          <w:szCs w:val="22"/>
        </w:rPr>
      </w:pPr>
      <w:r w:rsidRPr="00F84947">
        <w:rPr>
          <w:sz w:val="22"/>
          <w:szCs w:val="22"/>
        </w:rPr>
        <w:t>4.4. В случае неоплаты</w:t>
      </w:r>
      <w:r w:rsidRPr="00F84947">
        <w:rPr>
          <w:bCs/>
          <w:sz w:val="22"/>
          <w:szCs w:val="22"/>
        </w:rPr>
        <w:t xml:space="preserve"> Абонентом</w:t>
      </w:r>
      <w:r w:rsidRPr="00F84947">
        <w:rPr>
          <w:sz w:val="22"/>
          <w:szCs w:val="22"/>
        </w:rPr>
        <w:t xml:space="preserve"> потребленных услуг в срок Предприятие вправе начислить пени за каждый день просрочки платежа в размере процентной ставки рефинансирования, установленной Центральным банком РФ.</w:t>
      </w:r>
    </w:p>
    <w:p w:rsidR="00EF14EA" w:rsidRPr="00F84947" w:rsidRDefault="00EF14EA" w:rsidP="00EF14EA">
      <w:pPr>
        <w:jc w:val="both"/>
        <w:rPr>
          <w:sz w:val="22"/>
          <w:szCs w:val="22"/>
        </w:rPr>
      </w:pPr>
      <w:r w:rsidRPr="00F84947">
        <w:rPr>
          <w:sz w:val="22"/>
          <w:szCs w:val="22"/>
        </w:rPr>
        <w:t>4.5. При неоднократном нарушении</w:t>
      </w:r>
      <w:r w:rsidRPr="00F84947">
        <w:rPr>
          <w:bCs/>
          <w:sz w:val="22"/>
          <w:szCs w:val="22"/>
        </w:rPr>
        <w:t xml:space="preserve"> Абонентом</w:t>
      </w:r>
      <w:r w:rsidRPr="00F84947">
        <w:rPr>
          <w:sz w:val="22"/>
          <w:szCs w:val="22"/>
        </w:rPr>
        <w:t xml:space="preserve"> сроков оплаты за потребленные услуги (неуплата за два расчетных периода),</w:t>
      </w:r>
      <w:r w:rsidRPr="00F84947">
        <w:rPr>
          <w:bCs/>
          <w:sz w:val="22"/>
          <w:szCs w:val="22"/>
        </w:rPr>
        <w:t xml:space="preserve"> Предприятие</w:t>
      </w:r>
      <w:r w:rsidRPr="00F84947">
        <w:rPr>
          <w:sz w:val="22"/>
          <w:szCs w:val="22"/>
        </w:rPr>
        <w:t xml:space="preserve"> вправе ограничить или полностью прекратить подачу</w:t>
      </w:r>
      <w:r w:rsidRPr="00F84947">
        <w:rPr>
          <w:bCs/>
          <w:sz w:val="22"/>
          <w:szCs w:val="22"/>
        </w:rPr>
        <w:t xml:space="preserve"> Абоненту</w:t>
      </w:r>
      <w:r w:rsidR="00006A4F" w:rsidRPr="00F84947">
        <w:rPr>
          <w:sz w:val="22"/>
          <w:szCs w:val="22"/>
        </w:rPr>
        <w:t xml:space="preserve"> питьевой воды, в порядке предусмотренном действующим законодат</w:t>
      </w:r>
      <w:r w:rsidR="00502490">
        <w:rPr>
          <w:sz w:val="22"/>
          <w:szCs w:val="22"/>
        </w:rPr>
        <w:t>е</w:t>
      </w:r>
      <w:r w:rsidR="00006A4F" w:rsidRPr="00F84947">
        <w:rPr>
          <w:sz w:val="22"/>
          <w:szCs w:val="22"/>
        </w:rPr>
        <w:t xml:space="preserve">льством.  </w:t>
      </w:r>
    </w:p>
    <w:p w:rsidR="00006A4F" w:rsidRPr="00F84947" w:rsidRDefault="00EF14EA" w:rsidP="00A3358B">
      <w:pPr>
        <w:jc w:val="both"/>
        <w:rPr>
          <w:sz w:val="22"/>
          <w:szCs w:val="22"/>
        </w:rPr>
      </w:pPr>
      <w:r w:rsidRPr="00F84947">
        <w:rPr>
          <w:sz w:val="22"/>
          <w:szCs w:val="22"/>
        </w:rPr>
        <w:t>4.6. Решения регулирующих органов по установлению тарифов на отпуск воды и сроки их введения доводятся до Абонента через средства массовой информации.</w:t>
      </w:r>
    </w:p>
    <w:p w:rsidR="00EF14EA" w:rsidRPr="00A3358B" w:rsidRDefault="00EF14EA" w:rsidP="00EF14EA">
      <w:pPr>
        <w:pStyle w:val="1"/>
        <w:rPr>
          <w:rFonts w:ascii="Times New Roman" w:hAnsi="Times New Roman"/>
          <w:sz w:val="28"/>
          <w:szCs w:val="22"/>
          <w:lang w:val="ru-RU"/>
        </w:rPr>
      </w:pPr>
      <w:r w:rsidRPr="00A3358B">
        <w:rPr>
          <w:rFonts w:ascii="Times New Roman" w:hAnsi="Times New Roman"/>
          <w:sz w:val="28"/>
          <w:szCs w:val="22"/>
        </w:rPr>
        <w:t>V</w:t>
      </w:r>
      <w:r w:rsidRPr="00A3358B">
        <w:rPr>
          <w:rFonts w:ascii="Times New Roman" w:hAnsi="Times New Roman"/>
          <w:sz w:val="28"/>
          <w:szCs w:val="22"/>
          <w:lang w:val="ru-RU"/>
        </w:rPr>
        <w:t>. ОТВЕТСТВЕННОСТЬ СТОРОН.</w:t>
      </w:r>
    </w:p>
    <w:p w:rsidR="00EF14EA" w:rsidRPr="00F84947" w:rsidRDefault="00EF14EA" w:rsidP="00EF14EA">
      <w:pPr>
        <w:jc w:val="both"/>
        <w:rPr>
          <w:sz w:val="22"/>
          <w:szCs w:val="22"/>
        </w:rPr>
      </w:pPr>
      <w:r w:rsidRPr="00F84947">
        <w:rPr>
          <w:sz w:val="22"/>
          <w:szCs w:val="22"/>
        </w:rPr>
        <w:t>5.1. Стороны несут ответственность за нарушение договорных обязательств в соответствии с действующим законодательством в случае доказанной вины и учетом ее степени.</w:t>
      </w:r>
    </w:p>
    <w:p w:rsidR="00006A4F" w:rsidRDefault="00EF14EA" w:rsidP="00F84947">
      <w:pPr>
        <w:jc w:val="both"/>
        <w:rPr>
          <w:sz w:val="22"/>
          <w:szCs w:val="22"/>
        </w:rPr>
      </w:pPr>
      <w:r w:rsidRPr="00F84947">
        <w:rPr>
          <w:bCs/>
          <w:sz w:val="22"/>
          <w:szCs w:val="22"/>
        </w:rPr>
        <w:t>5.2. Предприятие</w:t>
      </w:r>
      <w:r w:rsidRPr="00F84947">
        <w:rPr>
          <w:sz w:val="22"/>
          <w:szCs w:val="22"/>
        </w:rPr>
        <w:t xml:space="preserve"> не несет материальной ответственности за неисполнение или ненадлежащее исполнение договорных обязательств по настоящему договору, если это явилось следствием неправильных действий персонала </w:t>
      </w:r>
      <w:r w:rsidRPr="00F84947">
        <w:rPr>
          <w:bCs/>
          <w:sz w:val="22"/>
          <w:szCs w:val="22"/>
        </w:rPr>
        <w:t>Абонента</w:t>
      </w:r>
      <w:r w:rsidRPr="00F84947">
        <w:rPr>
          <w:sz w:val="22"/>
          <w:szCs w:val="22"/>
        </w:rPr>
        <w:t>, посторонних лиц, а также за ущерб, возникший вследствие аварий на сетях</w:t>
      </w:r>
      <w:r w:rsidRPr="00F84947">
        <w:rPr>
          <w:bCs/>
          <w:sz w:val="22"/>
          <w:szCs w:val="22"/>
        </w:rPr>
        <w:t xml:space="preserve"> Абонента. </w:t>
      </w:r>
      <w:r w:rsidRPr="00F84947">
        <w:rPr>
          <w:sz w:val="22"/>
          <w:szCs w:val="22"/>
        </w:rPr>
        <w:t>Стороны не несут ответственности за неисполнение или ненадлежащее исполнение обязательств по договору, если то явилось следствием обстоятельств непреодолимой силы.</w:t>
      </w:r>
    </w:p>
    <w:p w:rsidR="00F84947" w:rsidRPr="00F84947" w:rsidRDefault="00F84947" w:rsidP="00F84947">
      <w:pPr>
        <w:jc w:val="both"/>
        <w:rPr>
          <w:sz w:val="22"/>
          <w:szCs w:val="22"/>
        </w:rPr>
      </w:pPr>
    </w:p>
    <w:p w:rsidR="00EF14EA" w:rsidRPr="00A3358B" w:rsidRDefault="00EF14EA" w:rsidP="00EF14EA">
      <w:pPr>
        <w:pStyle w:val="1"/>
        <w:rPr>
          <w:rFonts w:ascii="Times New Roman" w:hAnsi="Times New Roman"/>
          <w:sz w:val="28"/>
          <w:szCs w:val="22"/>
          <w:lang w:val="ru-RU"/>
        </w:rPr>
      </w:pPr>
      <w:r w:rsidRPr="00A3358B">
        <w:rPr>
          <w:rFonts w:ascii="Times New Roman" w:hAnsi="Times New Roman"/>
          <w:sz w:val="28"/>
          <w:szCs w:val="22"/>
        </w:rPr>
        <w:lastRenderedPageBreak/>
        <w:t>VI</w:t>
      </w:r>
      <w:r w:rsidRPr="00A3358B">
        <w:rPr>
          <w:rFonts w:ascii="Times New Roman" w:hAnsi="Times New Roman"/>
          <w:sz w:val="28"/>
          <w:szCs w:val="22"/>
          <w:lang w:val="ru-RU"/>
        </w:rPr>
        <w:t>. СРОК ДЕЙСТВИЯ ДОГОВОРА.</w:t>
      </w:r>
    </w:p>
    <w:p w:rsidR="00EF14EA" w:rsidRPr="00F84947" w:rsidRDefault="00EF14EA" w:rsidP="00EF14EA">
      <w:pPr>
        <w:jc w:val="both"/>
        <w:rPr>
          <w:bCs/>
          <w:sz w:val="22"/>
          <w:szCs w:val="22"/>
        </w:rPr>
      </w:pPr>
      <w:r w:rsidRPr="00F84947">
        <w:rPr>
          <w:sz w:val="22"/>
          <w:szCs w:val="22"/>
        </w:rPr>
        <w:t xml:space="preserve">6.1. Срок действия договора с </w:t>
      </w:r>
      <w:r w:rsidR="00F84947" w:rsidRPr="00F84947">
        <w:rPr>
          <w:sz w:val="22"/>
          <w:szCs w:val="22"/>
        </w:rPr>
        <w:t>1 января 2013</w:t>
      </w:r>
      <w:r w:rsidRPr="00F84947">
        <w:rPr>
          <w:sz w:val="22"/>
          <w:szCs w:val="22"/>
        </w:rPr>
        <w:t xml:space="preserve"> г.</w:t>
      </w:r>
      <w:r w:rsidRPr="00F84947">
        <w:rPr>
          <w:color w:val="000000"/>
          <w:sz w:val="22"/>
          <w:szCs w:val="22"/>
        </w:rPr>
        <w:t xml:space="preserve"> </w:t>
      </w:r>
      <w:r w:rsidRPr="00F84947">
        <w:rPr>
          <w:sz w:val="22"/>
          <w:szCs w:val="22"/>
        </w:rPr>
        <w:t>по 31 декабря</w:t>
      </w:r>
      <w:r w:rsidR="00F84947" w:rsidRPr="00F84947">
        <w:rPr>
          <w:bCs/>
          <w:sz w:val="22"/>
          <w:szCs w:val="22"/>
        </w:rPr>
        <w:t xml:space="preserve"> 2013</w:t>
      </w:r>
      <w:r w:rsidRPr="00F84947">
        <w:rPr>
          <w:bCs/>
          <w:sz w:val="22"/>
          <w:szCs w:val="22"/>
        </w:rPr>
        <w:t xml:space="preserve"> года.</w:t>
      </w:r>
    </w:p>
    <w:p w:rsidR="00EF14EA" w:rsidRPr="00F84947" w:rsidRDefault="00EF14EA" w:rsidP="00EF14EA">
      <w:pPr>
        <w:jc w:val="both"/>
        <w:rPr>
          <w:sz w:val="22"/>
          <w:szCs w:val="22"/>
        </w:rPr>
      </w:pPr>
      <w:r w:rsidRPr="00F84947">
        <w:rPr>
          <w:sz w:val="22"/>
          <w:szCs w:val="22"/>
        </w:rPr>
        <w:t xml:space="preserve">6.2. Настоящий договор вступает в силу с момента подписания сторонами и считается ежегодно продленным на тех же условиях, если до окончания срока его действия ни одна из сторон не заявит о его прекращении, либо о заключении нового договора. Отношения сторон до заключения нового договора регулируется настоящим договором. При заключении первичного договора с Абонентом и до урегулирования разногласий по договору, отпуск воды осуществляется на условиях оферты </w:t>
      </w:r>
      <w:r w:rsidRPr="00F84947">
        <w:rPr>
          <w:bCs/>
          <w:sz w:val="22"/>
          <w:szCs w:val="22"/>
        </w:rPr>
        <w:t>Предприятия.</w:t>
      </w:r>
    </w:p>
    <w:p w:rsidR="00EF14EA" w:rsidRPr="00F84947" w:rsidRDefault="00EF14EA" w:rsidP="00EF14EA">
      <w:pPr>
        <w:jc w:val="both"/>
        <w:rPr>
          <w:sz w:val="22"/>
          <w:szCs w:val="22"/>
        </w:rPr>
      </w:pPr>
      <w:r w:rsidRPr="00F84947">
        <w:rPr>
          <w:sz w:val="22"/>
          <w:szCs w:val="22"/>
        </w:rPr>
        <w:t>6.3. Изменение условий договора и расторжение договора производится в порядке, предусмотренном действующим законодательством. Предложение об изменении или расторжении договора рассматривается сторонами в десятидневный срок.</w:t>
      </w:r>
    </w:p>
    <w:p w:rsidR="00EF14EA" w:rsidRPr="00F84947" w:rsidRDefault="00EF14EA" w:rsidP="00EF14EA">
      <w:pPr>
        <w:jc w:val="both"/>
        <w:rPr>
          <w:sz w:val="22"/>
          <w:szCs w:val="22"/>
        </w:rPr>
      </w:pPr>
      <w:r w:rsidRPr="00F84947">
        <w:rPr>
          <w:sz w:val="22"/>
          <w:szCs w:val="22"/>
        </w:rPr>
        <w:t>6.4.Стороны обязаны в 10-ти дневный срок извещать друг друга об изменении реквизитов</w:t>
      </w:r>
      <w:r w:rsidRPr="00F84947">
        <w:rPr>
          <w:bCs/>
          <w:sz w:val="22"/>
          <w:szCs w:val="22"/>
        </w:rPr>
        <w:t xml:space="preserve"> всех</w:t>
      </w:r>
      <w:r w:rsidRPr="00F84947">
        <w:rPr>
          <w:sz w:val="22"/>
          <w:szCs w:val="22"/>
        </w:rPr>
        <w:t xml:space="preserve"> расчетных счетов, адресов и наименования</w:t>
      </w:r>
      <w:r w:rsidRPr="00F84947">
        <w:rPr>
          <w:bCs/>
          <w:sz w:val="22"/>
          <w:szCs w:val="22"/>
        </w:rPr>
        <w:t xml:space="preserve"> Абонента.</w:t>
      </w:r>
    </w:p>
    <w:p w:rsidR="00EF14EA" w:rsidRPr="00F84947" w:rsidRDefault="00EF14EA" w:rsidP="00EF14EA">
      <w:pPr>
        <w:jc w:val="both"/>
        <w:rPr>
          <w:sz w:val="22"/>
          <w:szCs w:val="22"/>
        </w:rPr>
      </w:pPr>
      <w:r w:rsidRPr="00F84947">
        <w:rPr>
          <w:sz w:val="22"/>
          <w:szCs w:val="22"/>
        </w:rPr>
        <w:t>6.5. Имущественные споры сторон, связанные с заключением, изменением, исполнением или расторжением настоящего договора, регулируются путем обмена письмами, телеграммами, подписанными уполномоченными лицами, заключением дополнительных соглашений к договору, а также другими необходимыми мерами. При недостижении согласия споры сторон подлежат рассмотрению в Арбитражном Суде Пензенской области. Претензионный порядок урегулирования споров обязателен. Претензии рассматриваются другой стороной в течение 15 дней с момента их получения.</w:t>
      </w:r>
    </w:p>
    <w:p w:rsidR="00EF14EA" w:rsidRPr="00F84947" w:rsidRDefault="00EF14EA" w:rsidP="00EF14EA">
      <w:pPr>
        <w:jc w:val="both"/>
        <w:rPr>
          <w:bCs/>
          <w:sz w:val="22"/>
          <w:szCs w:val="22"/>
        </w:rPr>
      </w:pPr>
      <w:r w:rsidRPr="00F84947">
        <w:rPr>
          <w:sz w:val="22"/>
          <w:szCs w:val="22"/>
        </w:rPr>
        <w:t>6.6. Настоящий договор составлен в двух экземплярах, имеющих одинаковую юридическую силу, один из которых находится у</w:t>
      </w:r>
      <w:r w:rsidRPr="00F84947">
        <w:rPr>
          <w:bCs/>
          <w:sz w:val="22"/>
          <w:szCs w:val="22"/>
        </w:rPr>
        <w:t xml:space="preserve"> Предприятия,</w:t>
      </w:r>
      <w:r w:rsidRPr="00F84947">
        <w:rPr>
          <w:sz w:val="22"/>
          <w:szCs w:val="22"/>
        </w:rPr>
        <w:t xml:space="preserve"> один у Абонента.</w:t>
      </w:r>
      <w:r w:rsidRPr="00F84947">
        <w:rPr>
          <w:bCs/>
          <w:sz w:val="22"/>
          <w:szCs w:val="22"/>
        </w:rPr>
        <w:t xml:space="preserve"> </w:t>
      </w:r>
    </w:p>
    <w:p w:rsidR="00006A4F" w:rsidRPr="00F84947" w:rsidRDefault="00006A4F" w:rsidP="00EF14EA">
      <w:pPr>
        <w:pStyle w:val="1"/>
        <w:rPr>
          <w:rFonts w:ascii="Times New Roman" w:hAnsi="Times New Roman"/>
          <w:sz w:val="22"/>
          <w:szCs w:val="22"/>
          <w:lang w:val="ru-RU"/>
        </w:rPr>
      </w:pPr>
    </w:p>
    <w:p w:rsidR="00EF14EA" w:rsidRPr="00A3358B" w:rsidRDefault="00EF14EA" w:rsidP="0094187E">
      <w:pPr>
        <w:pStyle w:val="1"/>
        <w:rPr>
          <w:rFonts w:ascii="Times New Roman" w:hAnsi="Times New Roman"/>
          <w:sz w:val="28"/>
          <w:szCs w:val="22"/>
          <w:lang w:val="ru-RU"/>
        </w:rPr>
      </w:pPr>
      <w:r w:rsidRPr="00A3358B">
        <w:rPr>
          <w:rFonts w:ascii="Times New Roman" w:hAnsi="Times New Roman"/>
          <w:sz w:val="28"/>
          <w:szCs w:val="22"/>
          <w:lang w:val="ru-RU"/>
        </w:rPr>
        <w:t>ЮРИДИЧЕСКИЕ АДРЕСА И ПОДПИСИ СТОРОН.</w:t>
      </w:r>
    </w:p>
    <w:p w:rsidR="00006A4F" w:rsidRPr="00C122FA" w:rsidRDefault="00006A4F" w:rsidP="00EF14EA">
      <w:pPr>
        <w:spacing w:before="240"/>
        <w:rPr>
          <w:sz w:val="22"/>
          <w:szCs w:val="22"/>
        </w:rPr>
      </w:pPr>
    </w:p>
    <w:tbl>
      <w:tblPr>
        <w:tblpPr w:leftFromText="180" w:rightFromText="180" w:vertAnchor="text" w:tblpXSpec="right" w:tblpY="1"/>
        <w:tblOverlap w:val="never"/>
        <w:tblW w:w="10949" w:type="dxa"/>
        <w:jc w:val="right"/>
        <w:tblLook w:val="01E0"/>
      </w:tblPr>
      <w:tblGrid>
        <w:gridCol w:w="5846"/>
        <w:gridCol w:w="5103"/>
      </w:tblGrid>
      <w:tr w:rsidR="00EF14EA" w:rsidRPr="00C122FA" w:rsidTr="008F0A30">
        <w:trPr>
          <w:trHeight w:val="216"/>
          <w:jc w:val="right"/>
        </w:trPr>
        <w:tc>
          <w:tcPr>
            <w:tcW w:w="5846" w:type="dxa"/>
          </w:tcPr>
          <w:p w:rsidR="00EF14EA" w:rsidRPr="00C122FA" w:rsidRDefault="00EF14EA" w:rsidP="00ED2F30">
            <w:pPr>
              <w:spacing w:line="220" w:lineRule="auto"/>
              <w:rPr>
                <w:bCs/>
              </w:rPr>
            </w:pPr>
            <w:r w:rsidRPr="00C122FA">
              <w:rPr>
                <w:bCs/>
                <w:sz w:val="22"/>
                <w:szCs w:val="22"/>
              </w:rPr>
              <w:t>ПРЕДПРИЯТИЕ</w:t>
            </w:r>
          </w:p>
        </w:tc>
        <w:tc>
          <w:tcPr>
            <w:tcW w:w="5103" w:type="dxa"/>
          </w:tcPr>
          <w:p w:rsidR="00EF14EA" w:rsidRPr="00C122FA" w:rsidRDefault="00EF14EA" w:rsidP="00ED2F30">
            <w:pPr>
              <w:snapToGrid w:val="0"/>
              <w:spacing w:line="218" w:lineRule="auto"/>
            </w:pPr>
            <w:r w:rsidRPr="00C122FA">
              <w:rPr>
                <w:bCs/>
                <w:sz w:val="22"/>
                <w:szCs w:val="22"/>
              </w:rPr>
              <w:t>АБОНЕНТ</w:t>
            </w:r>
          </w:p>
        </w:tc>
      </w:tr>
      <w:tr w:rsidR="00EF14EA" w:rsidRPr="00C122FA" w:rsidTr="008F0A30">
        <w:trPr>
          <w:trHeight w:val="216"/>
          <w:jc w:val="right"/>
        </w:trPr>
        <w:tc>
          <w:tcPr>
            <w:tcW w:w="5846" w:type="dxa"/>
          </w:tcPr>
          <w:p w:rsidR="00EF14EA" w:rsidRPr="00E44B6D" w:rsidRDefault="000B5482" w:rsidP="00ED2F30">
            <w:pPr>
              <w:spacing w:line="220" w:lineRule="auto"/>
            </w:pPr>
            <w:r w:rsidRPr="00E44B6D">
              <w:rPr>
                <w:bCs/>
                <w:sz w:val="22"/>
                <w:szCs w:val="22"/>
              </w:rPr>
              <w:t>ООО</w:t>
            </w:r>
            <w:r w:rsidR="00EF14EA" w:rsidRPr="00E44B6D">
              <w:rPr>
                <w:bCs/>
                <w:sz w:val="22"/>
                <w:szCs w:val="22"/>
              </w:rPr>
              <w:t xml:space="preserve"> «Сердобские водопроводные сети»</w:t>
            </w:r>
          </w:p>
        </w:tc>
        <w:tc>
          <w:tcPr>
            <w:tcW w:w="5103" w:type="dxa"/>
          </w:tcPr>
          <w:p w:rsidR="00EF14EA" w:rsidRPr="00E44B6D" w:rsidRDefault="00F80797" w:rsidP="00ED2F30">
            <w:pPr>
              <w:snapToGrid w:val="0"/>
              <w:spacing w:line="218" w:lineRule="auto"/>
              <w:rPr>
                <w:bCs/>
              </w:rPr>
            </w:pPr>
            <w:r w:rsidRPr="00E44B6D">
              <w:rPr>
                <w:bCs/>
                <w:sz w:val="22"/>
                <w:szCs w:val="22"/>
              </w:rPr>
              <w:fldChar w:fldCharType="begin"/>
            </w:r>
            <w:r w:rsidR="00C122FA" w:rsidRPr="00E44B6D">
              <w:rPr>
                <w:bCs/>
                <w:sz w:val="22"/>
                <w:szCs w:val="22"/>
              </w:rPr>
              <w:instrText xml:space="preserve"> LINK </w:instrText>
            </w:r>
            <w:r w:rsidR="00B22B24" w:rsidRPr="00E44B6D">
              <w:rPr>
                <w:bCs/>
                <w:sz w:val="22"/>
                <w:szCs w:val="22"/>
              </w:rPr>
              <w:instrText xml:space="preserve">Excel.Sheet.8 "C:\\Documents and Settings\\user\\Рабочий стол\\Договора\\Архив договоров\\2013 год\\ОРГАНИЗАЦИИ\\сначала этот договора.xlsx" Лист1!R1C4 </w:instrText>
            </w:r>
            <w:r w:rsidR="00C122FA" w:rsidRPr="00E44B6D">
              <w:rPr>
                <w:bCs/>
                <w:sz w:val="22"/>
                <w:szCs w:val="22"/>
              </w:rPr>
              <w:instrText xml:space="preserve">\a \t  \* MERGEFORMAT </w:instrText>
            </w:r>
            <w:r w:rsidRPr="00E44B6D">
              <w:rPr>
                <w:bCs/>
                <w:sz w:val="22"/>
                <w:szCs w:val="22"/>
              </w:rPr>
              <w:fldChar w:fldCharType="separate"/>
            </w:r>
            <w:r w:rsidR="00D24AE4" w:rsidRPr="00D24AE4">
              <w:rPr>
                <w:sz w:val="22"/>
                <w:szCs w:val="22"/>
              </w:rPr>
              <w:t xml:space="preserve">Государственное автономное стационарное учреждение специального обслуживания системы социальной защиты населения Пензенской области "Сердобский дом ветеранов труда" </w:t>
            </w:r>
            <w:r w:rsidRPr="00E44B6D">
              <w:rPr>
                <w:bCs/>
                <w:sz w:val="22"/>
                <w:szCs w:val="22"/>
              </w:rPr>
              <w:fldChar w:fldCharType="end"/>
            </w:r>
          </w:p>
        </w:tc>
      </w:tr>
      <w:tr w:rsidR="00EF14EA" w:rsidRPr="00C122FA" w:rsidTr="008F0A30">
        <w:trPr>
          <w:trHeight w:val="216"/>
          <w:jc w:val="right"/>
        </w:trPr>
        <w:tc>
          <w:tcPr>
            <w:tcW w:w="5846" w:type="dxa"/>
          </w:tcPr>
          <w:p w:rsidR="00EF14EA" w:rsidRPr="00E44B6D" w:rsidRDefault="00EF14EA" w:rsidP="00ED2F30">
            <w:pPr>
              <w:spacing w:line="220" w:lineRule="auto"/>
            </w:pPr>
            <w:r w:rsidRPr="00E44B6D">
              <w:rPr>
                <w:sz w:val="22"/>
                <w:szCs w:val="22"/>
              </w:rPr>
              <w:t xml:space="preserve">442895 Пензенская обл., </w:t>
            </w:r>
            <w:r w:rsidR="00D42CAB" w:rsidRPr="00E44B6D">
              <w:rPr>
                <w:sz w:val="22"/>
                <w:szCs w:val="22"/>
              </w:rPr>
              <w:t xml:space="preserve">Сердобский район  </w:t>
            </w:r>
            <w:r w:rsidRPr="00E44B6D">
              <w:rPr>
                <w:sz w:val="22"/>
                <w:szCs w:val="22"/>
              </w:rPr>
              <w:t>г. Сердобск, ул.Первомайская, 37</w:t>
            </w:r>
          </w:p>
        </w:tc>
        <w:tc>
          <w:tcPr>
            <w:tcW w:w="5103" w:type="dxa"/>
          </w:tcPr>
          <w:p w:rsidR="00EF14EA" w:rsidRPr="00E44B6D" w:rsidRDefault="00F80797" w:rsidP="00ED2F30">
            <w:pPr>
              <w:snapToGrid w:val="0"/>
              <w:spacing w:line="218" w:lineRule="auto"/>
              <w:rPr>
                <w:bCs/>
              </w:rPr>
            </w:pPr>
            <w:r w:rsidRPr="00E44B6D">
              <w:rPr>
                <w:bCs/>
                <w:sz w:val="22"/>
                <w:szCs w:val="22"/>
              </w:rPr>
              <w:fldChar w:fldCharType="begin"/>
            </w:r>
            <w:r w:rsidR="00C122FA" w:rsidRPr="00E44B6D">
              <w:rPr>
                <w:bCs/>
                <w:sz w:val="22"/>
                <w:szCs w:val="22"/>
              </w:rPr>
              <w:instrText xml:space="preserve"> LINK </w:instrText>
            </w:r>
            <w:r w:rsidR="00B22B24" w:rsidRPr="00E44B6D">
              <w:rPr>
                <w:bCs/>
                <w:sz w:val="22"/>
                <w:szCs w:val="22"/>
              </w:rPr>
              <w:instrText xml:space="preserve">Excel.Sheet.8 "C:\\Documents and Settings\\user\\Рабочий стол\\Договора\\Архив договоров\\2013 год\\ОРГАНИЗАЦИИ\\сначала этот договора.xlsx" Лист1!R1C12 </w:instrText>
            </w:r>
            <w:r w:rsidR="00C122FA" w:rsidRPr="00E44B6D">
              <w:rPr>
                <w:bCs/>
                <w:sz w:val="22"/>
                <w:szCs w:val="22"/>
              </w:rPr>
              <w:instrText xml:space="preserve">\a \t  \* MERGEFORMAT </w:instrText>
            </w:r>
            <w:r w:rsidRPr="00E44B6D">
              <w:rPr>
                <w:bCs/>
                <w:sz w:val="22"/>
                <w:szCs w:val="22"/>
              </w:rPr>
              <w:fldChar w:fldCharType="separate"/>
            </w:r>
            <w:r w:rsidR="00D24AE4" w:rsidRPr="00D24AE4">
              <w:rPr>
                <w:sz w:val="22"/>
                <w:szCs w:val="22"/>
              </w:rPr>
              <w:t>442894 Пензенская обл., г. Сердобск ул. Ленина, 291</w:t>
            </w:r>
            <w:r w:rsidRPr="00E44B6D">
              <w:rPr>
                <w:bCs/>
                <w:sz w:val="22"/>
                <w:szCs w:val="22"/>
              </w:rPr>
              <w:fldChar w:fldCharType="end"/>
            </w:r>
          </w:p>
        </w:tc>
      </w:tr>
      <w:tr w:rsidR="00EF14EA" w:rsidRPr="00C122FA" w:rsidTr="008F0A30">
        <w:trPr>
          <w:trHeight w:val="216"/>
          <w:jc w:val="right"/>
        </w:trPr>
        <w:tc>
          <w:tcPr>
            <w:tcW w:w="5846" w:type="dxa"/>
          </w:tcPr>
          <w:p w:rsidR="00EF14EA" w:rsidRPr="00E44B6D" w:rsidRDefault="00EF14EA" w:rsidP="00ED2F30">
            <w:pPr>
              <w:spacing w:line="220" w:lineRule="auto"/>
            </w:pPr>
            <w:r w:rsidRPr="00E44B6D">
              <w:rPr>
                <w:sz w:val="22"/>
                <w:szCs w:val="22"/>
              </w:rPr>
              <w:t>ИНН 5805009855, КПП 580501001,ОГРН 1085805000566</w:t>
            </w:r>
          </w:p>
        </w:tc>
        <w:tc>
          <w:tcPr>
            <w:tcW w:w="5103" w:type="dxa"/>
          </w:tcPr>
          <w:p w:rsidR="00EF14EA" w:rsidRPr="00E44B6D" w:rsidRDefault="00F80797" w:rsidP="00ED2F30">
            <w:pPr>
              <w:snapToGrid w:val="0"/>
              <w:spacing w:line="218" w:lineRule="auto"/>
            </w:pPr>
            <w:r w:rsidRPr="00E44B6D">
              <w:rPr>
                <w:sz w:val="22"/>
                <w:szCs w:val="22"/>
              </w:rPr>
              <w:fldChar w:fldCharType="begin"/>
            </w:r>
            <w:r w:rsidR="00C122FA" w:rsidRPr="00E44B6D">
              <w:rPr>
                <w:sz w:val="22"/>
                <w:szCs w:val="22"/>
              </w:rPr>
              <w:instrText xml:space="preserve"> LINK </w:instrText>
            </w:r>
            <w:r w:rsidR="00B22B24" w:rsidRPr="00E44B6D">
              <w:rPr>
                <w:sz w:val="22"/>
                <w:szCs w:val="22"/>
              </w:rPr>
              <w:instrText xml:space="preserve">Excel.Sheet.8 "C:\\Documents and Settings\\user\\Рабочий стол\\Договора\\Архив договоров\\2013 год\\ОРГАНИЗАЦИИ\\сначала этот договора.xlsx" Лист1!R1C13 </w:instrText>
            </w:r>
            <w:r w:rsidR="00C122FA" w:rsidRPr="00E44B6D">
              <w:rPr>
                <w:sz w:val="22"/>
                <w:szCs w:val="22"/>
              </w:rPr>
              <w:instrText xml:space="preserve">\a \t  \* MERGEFORMAT </w:instrText>
            </w:r>
            <w:r w:rsidRPr="00E44B6D">
              <w:rPr>
                <w:sz w:val="22"/>
                <w:szCs w:val="22"/>
              </w:rPr>
              <w:fldChar w:fldCharType="separate"/>
            </w:r>
            <w:r w:rsidR="00D24AE4" w:rsidRPr="00D24AE4">
              <w:rPr>
                <w:sz w:val="22"/>
                <w:szCs w:val="22"/>
              </w:rPr>
              <w:t>ИНН 5805000612, КПП 580501001, ОГРН 1025800598031</w:t>
            </w:r>
            <w:r w:rsidRPr="00E44B6D">
              <w:rPr>
                <w:sz w:val="22"/>
                <w:szCs w:val="22"/>
              </w:rPr>
              <w:fldChar w:fldCharType="end"/>
            </w:r>
          </w:p>
        </w:tc>
      </w:tr>
      <w:tr w:rsidR="00EF14EA" w:rsidRPr="00C122FA" w:rsidTr="008F0A30">
        <w:trPr>
          <w:trHeight w:val="216"/>
          <w:jc w:val="right"/>
        </w:trPr>
        <w:tc>
          <w:tcPr>
            <w:tcW w:w="5846" w:type="dxa"/>
          </w:tcPr>
          <w:p w:rsidR="00EF14EA" w:rsidRPr="00E44B6D" w:rsidRDefault="00EF14EA" w:rsidP="00ED2F30">
            <w:pPr>
              <w:spacing w:line="220" w:lineRule="auto"/>
            </w:pPr>
            <w:r w:rsidRPr="00E44B6D">
              <w:rPr>
                <w:sz w:val="22"/>
                <w:szCs w:val="22"/>
              </w:rPr>
              <w:t>р/с 40702810948030001087 в Пензенском ОСБ № 8624</w:t>
            </w:r>
          </w:p>
        </w:tc>
        <w:tc>
          <w:tcPr>
            <w:tcW w:w="5103" w:type="dxa"/>
          </w:tcPr>
          <w:p w:rsidR="00EF14EA" w:rsidRPr="00E44B6D" w:rsidRDefault="00F80797" w:rsidP="00A13591">
            <w:pPr>
              <w:snapToGrid w:val="0"/>
              <w:spacing w:line="218" w:lineRule="auto"/>
            </w:pPr>
            <w:r w:rsidRPr="00E44B6D">
              <w:rPr>
                <w:sz w:val="22"/>
                <w:szCs w:val="22"/>
              </w:rPr>
              <w:fldChar w:fldCharType="begin"/>
            </w:r>
            <w:r w:rsidR="00C122FA" w:rsidRPr="00E44B6D">
              <w:rPr>
                <w:sz w:val="22"/>
                <w:szCs w:val="22"/>
              </w:rPr>
              <w:instrText xml:space="preserve"> LINK </w:instrText>
            </w:r>
            <w:r w:rsidR="00B22B24" w:rsidRPr="00E44B6D">
              <w:rPr>
                <w:sz w:val="22"/>
                <w:szCs w:val="22"/>
              </w:rPr>
              <w:instrText xml:space="preserve">Excel.Sheet.8 "C:\\Documents and Settings\\user\\Рабочий стол\\Договора\\Архив договоров\\2013 год\\ОРГАНИЗАЦИИ\\сначала этот договора.xlsx" Лист1!R1C14 </w:instrText>
            </w:r>
            <w:r w:rsidR="00C122FA" w:rsidRPr="00E44B6D">
              <w:rPr>
                <w:sz w:val="22"/>
                <w:szCs w:val="22"/>
              </w:rPr>
              <w:instrText xml:space="preserve">\a \t  \* MERGEFORMAT </w:instrText>
            </w:r>
            <w:r w:rsidRPr="00E44B6D">
              <w:rPr>
                <w:sz w:val="22"/>
                <w:szCs w:val="22"/>
              </w:rPr>
              <w:fldChar w:fldCharType="separate"/>
            </w:r>
            <w:r w:rsidR="00D24AE4" w:rsidRPr="00D24AE4">
              <w:rPr>
                <w:sz w:val="22"/>
                <w:szCs w:val="22"/>
              </w:rPr>
              <w:t xml:space="preserve">р/с 40601810956553000001 в ГРКЦ ГУ Банка России по </w:t>
            </w:r>
            <w:r w:rsidRPr="00E44B6D">
              <w:rPr>
                <w:sz w:val="22"/>
                <w:szCs w:val="22"/>
              </w:rPr>
              <w:fldChar w:fldCharType="end"/>
            </w:r>
          </w:p>
        </w:tc>
      </w:tr>
      <w:tr w:rsidR="00EF14EA" w:rsidRPr="00C122FA" w:rsidTr="008F0A30">
        <w:trPr>
          <w:trHeight w:val="216"/>
          <w:jc w:val="right"/>
        </w:trPr>
        <w:tc>
          <w:tcPr>
            <w:tcW w:w="5846" w:type="dxa"/>
          </w:tcPr>
          <w:p w:rsidR="00EF14EA" w:rsidRPr="00E44B6D" w:rsidRDefault="00EF14EA" w:rsidP="00ED2F30">
            <w:pPr>
              <w:spacing w:line="220" w:lineRule="auto"/>
            </w:pPr>
            <w:r w:rsidRPr="00E44B6D">
              <w:rPr>
                <w:sz w:val="22"/>
                <w:szCs w:val="22"/>
              </w:rPr>
              <w:t>г.Пенза, БИК 045655635, к/с 30101810000000000635</w:t>
            </w:r>
          </w:p>
        </w:tc>
        <w:tc>
          <w:tcPr>
            <w:tcW w:w="5103" w:type="dxa"/>
          </w:tcPr>
          <w:p w:rsidR="00EF14EA" w:rsidRPr="00E44B6D" w:rsidRDefault="00F80797" w:rsidP="00ED2F30">
            <w:pPr>
              <w:snapToGrid w:val="0"/>
              <w:spacing w:line="218" w:lineRule="auto"/>
            </w:pPr>
            <w:r w:rsidRPr="00E44B6D">
              <w:rPr>
                <w:sz w:val="22"/>
                <w:szCs w:val="22"/>
              </w:rPr>
              <w:fldChar w:fldCharType="begin"/>
            </w:r>
            <w:r w:rsidR="00C122FA" w:rsidRPr="00E44B6D">
              <w:rPr>
                <w:sz w:val="22"/>
                <w:szCs w:val="22"/>
              </w:rPr>
              <w:instrText xml:space="preserve"> LINK </w:instrText>
            </w:r>
            <w:r w:rsidR="00B22B24" w:rsidRPr="00E44B6D">
              <w:rPr>
                <w:sz w:val="22"/>
                <w:szCs w:val="22"/>
              </w:rPr>
              <w:instrText xml:space="preserve">Excel.Sheet.8 "C:\\Documents and Settings\\user\\Рабочий стол\\Договора\\Архив договоров\\2013 год\\ОРГАНИЗАЦИИ\\сначала этот договора.xlsx" Лист1!R1C15 </w:instrText>
            </w:r>
            <w:r w:rsidR="00C122FA" w:rsidRPr="00E44B6D">
              <w:rPr>
                <w:sz w:val="22"/>
                <w:szCs w:val="22"/>
              </w:rPr>
              <w:instrText xml:space="preserve">\a \t  \* MERGEFORMAT </w:instrText>
            </w:r>
            <w:r w:rsidRPr="00E44B6D">
              <w:rPr>
                <w:sz w:val="22"/>
                <w:szCs w:val="22"/>
              </w:rPr>
              <w:fldChar w:fldCharType="separate"/>
            </w:r>
            <w:r w:rsidR="00D24AE4" w:rsidRPr="00D24AE4">
              <w:rPr>
                <w:sz w:val="22"/>
                <w:szCs w:val="22"/>
              </w:rPr>
              <w:t>Пензенской области г. Пенза, БИК 045655001</w:t>
            </w:r>
            <w:r w:rsidRPr="00E44B6D">
              <w:rPr>
                <w:sz w:val="22"/>
                <w:szCs w:val="22"/>
              </w:rPr>
              <w:fldChar w:fldCharType="end"/>
            </w:r>
          </w:p>
        </w:tc>
      </w:tr>
      <w:tr w:rsidR="00EF14EA" w:rsidRPr="00C122FA" w:rsidTr="008F0A30">
        <w:trPr>
          <w:trHeight w:val="216"/>
          <w:jc w:val="right"/>
        </w:trPr>
        <w:tc>
          <w:tcPr>
            <w:tcW w:w="5846" w:type="dxa"/>
          </w:tcPr>
          <w:p w:rsidR="00EF14EA" w:rsidRPr="00E44B6D" w:rsidRDefault="00EF14EA" w:rsidP="00ED2F30">
            <w:pPr>
              <w:spacing w:line="220" w:lineRule="auto"/>
            </w:pPr>
            <w:r w:rsidRPr="00E44B6D">
              <w:rPr>
                <w:sz w:val="22"/>
                <w:szCs w:val="22"/>
              </w:rPr>
              <w:t>т.2-07-07</w:t>
            </w:r>
          </w:p>
        </w:tc>
        <w:tc>
          <w:tcPr>
            <w:tcW w:w="5103" w:type="dxa"/>
          </w:tcPr>
          <w:p w:rsidR="00EF14EA" w:rsidRPr="00E44B6D" w:rsidRDefault="00F80797" w:rsidP="00ED2F30">
            <w:pPr>
              <w:snapToGrid w:val="0"/>
              <w:spacing w:line="218" w:lineRule="auto"/>
            </w:pPr>
            <w:r w:rsidRPr="00E44B6D">
              <w:rPr>
                <w:sz w:val="22"/>
                <w:szCs w:val="22"/>
              </w:rPr>
              <w:fldChar w:fldCharType="begin"/>
            </w:r>
            <w:r w:rsidR="00C122FA" w:rsidRPr="00E44B6D">
              <w:rPr>
                <w:sz w:val="22"/>
                <w:szCs w:val="22"/>
              </w:rPr>
              <w:instrText xml:space="preserve"> LINK </w:instrText>
            </w:r>
            <w:r w:rsidR="00B22B24" w:rsidRPr="00E44B6D">
              <w:rPr>
                <w:sz w:val="22"/>
                <w:szCs w:val="22"/>
              </w:rPr>
              <w:instrText xml:space="preserve">Excel.Sheet.8 "C:\\Documents and Settings\\user\\Рабочий стол\\Договора\\Архив договоров\\2013 год\\ОРГАНИЗАЦИИ\\сначала этот договора.xlsx" Лист1!R1C16 </w:instrText>
            </w:r>
            <w:r w:rsidR="00C122FA" w:rsidRPr="00E44B6D">
              <w:rPr>
                <w:sz w:val="22"/>
                <w:szCs w:val="22"/>
              </w:rPr>
              <w:instrText xml:space="preserve">\a \t  \* MERGEFORMAT </w:instrText>
            </w:r>
            <w:r w:rsidRPr="00E44B6D">
              <w:rPr>
                <w:sz w:val="22"/>
                <w:szCs w:val="22"/>
              </w:rPr>
              <w:fldChar w:fldCharType="separate"/>
            </w:r>
            <w:r w:rsidR="00D24AE4" w:rsidRPr="00D24AE4">
              <w:rPr>
                <w:sz w:val="22"/>
                <w:szCs w:val="22"/>
              </w:rPr>
              <w:t xml:space="preserve">т. 8(84167) 2-01-06, 5-24-38 </w:t>
            </w:r>
            <w:r w:rsidRPr="00E44B6D">
              <w:rPr>
                <w:sz w:val="22"/>
                <w:szCs w:val="22"/>
              </w:rPr>
              <w:fldChar w:fldCharType="end"/>
            </w:r>
          </w:p>
        </w:tc>
      </w:tr>
      <w:tr w:rsidR="00EF14EA" w:rsidRPr="00C122FA" w:rsidTr="008F0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16"/>
          <w:jc w:val="right"/>
        </w:trPr>
        <w:tc>
          <w:tcPr>
            <w:tcW w:w="5846" w:type="dxa"/>
            <w:tcBorders>
              <w:top w:val="nil"/>
              <w:left w:val="nil"/>
              <w:bottom w:val="nil"/>
              <w:right w:val="nil"/>
            </w:tcBorders>
          </w:tcPr>
          <w:p w:rsidR="00EF14EA" w:rsidRPr="00E44B6D" w:rsidRDefault="00EF14EA" w:rsidP="00ED2F30">
            <w:pPr>
              <w:spacing w:line="220" w:lineRule="auto"/>
            </w:pPr>
          </w:p>
          <w:p w:rsidR="00EF14EA" w:rsidRPr="00E44B6D" w:rsidRDefault="00EF14EA" w:rsidP="00ED2F30">
            <w:pPr>
              <w:spacing w:line="220" w:lineRule="auto"/>
            </w:pPr>
            <w:r w:rsidRPr="00E44B6D">
              <w:rPr>
                <w:sz w:val="22"/>
                <w:szCs w:val="22"/>
              </w:rPr>
              <w:t>Директор ООО «</w:t>
            </w:r>
            <w:r w:rsidRPr="00E44B6D">
              <w:rPr>
                <w:bCs/>
                <w:sz w:val="22"/>
                <w:szCs w:val="22"/>
              </w:rPr>
              <w:t>Сердобские водопроводные сети</w:t>
            </w:r>
            <w:r w:rsidRPr="00E44B6D">
              <w:rPr>
                <w:sz w:val="22"/>
                <w:szCs w:val="22"/>
              </w:rPr>
              <w:t>»</w:t>
            </w:r>
          </w:p>
        </w:tc>
        <w:tc>
          <w:tcPr>
            <w:tcW w:w="5103" w:type="dxa"/>
            <w:tcBorders>
              <w:top w:val="nil"/>
              <w:left w:val="nil"/>
              <w:bottom w:val="nil"/>
              <w:right w:val="nil"/>
            </w:tcBorders>
          </w:tcPr>
          <w:p w:rsidR="00EF14EA" w:rsidRPr="00E44B6D" w:rsidRDefault="00EF14EA" w:rsidP="00BB30E9">
            <w:pPr>
              <w:spacing w:line="218" w:lineRule="auto"/>
            </w:pPr>
          </w:p>
          <w:p w:rsidR="00C122FA" w:rsidRPr="00E44B6D" w:rsidRDefault="00F80797" w:rsidP="00BB30E9">
            <w:pPr>
              <w:spacing w:line="218" w:lineRule="auto"/>
            </w:pPr>
            <w:r w:rsidRPr="00E44B6D">
              <w:rPr>
                <w:sz w:val="22"/>
                <w:szCs w:val="22"/>
              </w:rPr>
              <w:fldChar w:fldCharType="begin"/>
            </w:r>
            <w:r w:rsidR="00C122FA" w:rsidRPr="00E44B6D">
              <w:rPr>
                <w:sz w:val="22"/>
                <w:szCs w:val="22"/>
              </w:rPr>
              <w:instrText xml:space="preserve"> LINK </w:instrText>
            </w:r>
            <w:r w:rsidR="00B22B24" w:rsidRPr="00E44B6D">
              <w:rPr>
                <w:sz w:val="22"/>
                <w:szCs w:val="22"/>
              </w:rPr>
              <w:instrText xml:space="preserve">Excel.Sheet.8 "C:\\Documents and Settings\\user\\Рабочий стол\\Договора\\Архив договоров\\2013 год\\ОРГАНИЗАЦИИ\\сначала этот договора.xlsx" Лист1!R1C10 </w:instrText>
            </w:r>
            <w:r w:rsidR="00C122FA" w:rsidRPr="00E44B6D">
              <w:rPr>
                <w:sz w:val="22"/>
                <w:szCs w:val="22"/>
              </w:rPr>
              <w:instrText xml:space="preserve">\a \t  \* MERGEFORMAT </w:instrText>
            </w:r>
            <w:r w:rsidRPr="00E44B6D">
              <w:rPr>
                <w:sz w:val="22"/>
                <w:szCs w:val="22"/>
              </w:rPr>
              <w:fldChar w:fldCharType="separate"/>
            </w:r>
            <w:r w:rsidR="00D24AE4" w:rsidRPr="00D24AE4">
              <w:rPr>
                <w:sz w:val="22"/>
                <w:szCs w:val="22"/>
              </w:rPr>
              <w:t xml:space="preserve">Директор ГАСУСОССЗН ПО "Сердобский дом ветеранов труда"  </w:t>
            </w:r>
            <w:r w:rsidRPr="00E44B6D">
              <w:rPr>
                <w:sz w:val="22"/>
                <w:szCs w:val="22"/>
              </w:rPr>
              <w:fldChar w:fldCharType="end"/>
            </w:r>
          </w:p>
        </w:tc>
      </w:tr>
      <w:tr w:rsidR="00EF14EA" w:rsidRPr="00C122FA" w:rsidTr="008F0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16"/>
          <w:jc w:val="right"/>
        </w:trPr>
        <w:tc>
          <w:tcPr>
            <w:tcW w:w="5846" w:type="dxa"/>
            <w:tcBorders>
              <w:top w:val="nil"/>
              <w:left w:val="nil"/>
              <w:bottom w:val="nil"/>
              <w:right w:val="nil"/>
            </w:tcBorders>
          </w:tcPr>
          <w:p w:rsidR="00EF14EA" w:rsidRPr="00E44B6D" w:rsidRDefault="00EF14EA" w:rsidP="00ED2F30">
            <w:pPr>
              <w:spacing w:before="40" w:line="220" w:lineRule="auto"/>
              <w:rPr>
                <w:noProof/>
              </w:rPr>
            </w:pPr>
          </w:p>
          <w:p w:rsidR="00EF14EA" w:rsidRPr="00E44B6D" w:rsidRDefault="00EF14EA" w:rsidP="00ED2F30">
            <w:pPr>
              <w:spacing w:before="40" w:line="220" w:lineRule="auto"/>
              <w:rPr>
                <w:noProof/>
              </w:rPr>
            </w:pPr>
            <w:r w:rsidRPr="00E44B6D">
              <w:rPr>
                <w:noProof/>
                <w:sz w:val="22"/>
                <w:szCs w:val="22"/>
              </w:rPr>
              <w:t>______________________  Кузнецов А.Г.</w:t>
            </w:r>
          </w:p>
          <w:p w:rsidR="00EF14EA" w:rsidRPr="00E44B6D" w:rsidRDefault="00EF14EA" w:rsidP="00ED2F30">
            <w:pPr>
              <w:spacing w:before="40" w:line="220" w:lineRule="auto"/>
              <w:rPr>
                <w:noProof/>
              </w:rPr>
            </w:pPr>
          </w:p>
        </w:tc>
        <w:tc>
          <w:tcPr>
            <w:tcW w:w="5103" w:type="dxa"/>
            <w:tcBorders>
              <w:top w:val="nil"/>
              <w:left w:val="nil"/>
              <w:bottom w:val="nil"/>
              <w:right w:val="nil"/>
            </w:tcBorders>
          </w:tcPr>
          <w:p w:rsidR="00EF14EA" w:rsidRPr="00E44B6D" w:rsidRDefault="00EF14EA" w:rsidP="00ED2F30">
            <w:pPr>
              <w:snapToGrid w:val="0"/>
              <w:spacing w:before="40" w:line="218" w:lineRule="auto"/>
            </w:pPr>
          </w:p>
          <w:p w:rsidR="00EF14EA" w:rsidRPr="00E44B6D" w:rsidRDefault="00EF14EA" w:rsidP="00FD56BA">
            <w:pPr>
              <w:snapToGrid w:val="0"/>
              <w:spacing w:before="40" w:line="218" w:lineRule="auto"/>
            </w:pPr>
            <w:r w:rsidRPr="00E44B6D">
              <w:rPr>
                <w:sz w:val="22"/>
                <w:szCs w:val="22"/>
              </w:rPr>
              <w:t xml:space="preserve">______________________ </w:t>
            </w:r>
            <w:r w:rsidR="0020566A" w:rsidRPr="00E44B6D">
              <w:rPr>
                <w:sz w:val="22"/>
                <w:szCs w:val="22"/>
              </w:rPr>
              <w:t xml:space="preserve"> </w:t>
            </w:r>
            <w:r w:rsidR="00F80797" w:rsidRPr="00E44B6D">
              <w:rPr>
                <w:sz w:val="22"/>
                <w:szCs w:val="22"/>
              </w:rPr>
              <w:fldChar w:fldCharType="begin"/>
            </w:r>
            <w:r w:rsidR="00FD56BA" w:rsidRPr="00E44B6D">
              <w:rPr>
                <w:sz w:val="22"/>
                <w:szCs w:val="22"/>
              </w:rPr>
              <w:instrText xml:space="preserve"> LINK </w:instrText>
            </w:r>
            <w:r w:rsidR="00B22B24" w:rsidRPr="00E44B6D">
              <w:rPr>
                <w:sz w:val="22"/>
                <w:szCs w:val="22"/>
              </w:rPr>
              <w:instrText xml:space="preserve">Excel.Sheet.8 "C:\\Documents and Settings\\user\\Рабочий стол\\Договора\\Архив договоров\\2013 год\\ОРГАНИЗАЦИИ\\сначала этот договора.xlsx" Лист1!R1C11 </w:instrText>
            </w:r>
            <w:r w:rsidR="00FD56BA" w:rsidRPr="00E44B6D">
              <w:rPr>
                <w:sz w:val="22"/>
                <w:szCs w:val="22"/>
              </w:rPr>
              <w:instrText xml:space="preserve">\a \t  \* MERGEFORMAT </w:instrText>
            </w:r>
            <w:r w:rsidR="00F80797" w:rsidRPr="00E44B6D">
              <w:rPr>
                <w:sz w:val="22"/>
                <w:szCs w:val="22"/>
              </w:rPr>
              <w:fldChar w:fldCharType="separate"/>
            </w:r>
            <w:r w:rsidR="00D24AE4" w:rsidRPr="00D24AE4">
              <w:rPr>
                <w:sz w:val="22"/>
                <w:szCs w:val="22"/>
              </w:rPr>
              <w:t>Кадетов С.И.</w:t>
            </w:r>
            <w:r w:rsidR="00F80797" w:rsidRPr="00E44B6D">
              <w:rPr>
                <w:sz w:val="22"/>
                <w:szCs w:val="22"/>
              </w:rPr>
              <w:fldChar w:fldCharType="end"/>
            </w:r>
          </w:p>
        </w:tc>
      </w:tr>
      <w:tr w:rsidR="00EF14EA" w:rsidRPr="00C122FA" w:rsidTr="008F0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16"/>
          <w:jc w:val="right"/>
        </w:trPr>
        <w:tc>
          <w:tcPr>
            <w:tcW w:w="5846" w:type="dxa"/>
            <w:tcBorders>
              <w:top w:val="nil"/>
              <w:left w:val="nil"/>
              <w:bottom w:val="nil"/>
              <w:right w:val="nil"/>
            </w:tcBorders>
          </w:tcPr>
          <w:p w:rsidR="00EF14EA" w:rsidRPr="00E44B6D" w:rsidRDefault="00EF14EA" w:rsidP="00ED2F30">
            <w:pPr>
              <w:spacing w:before="40" w:line="220" w:lineRule="auto"/>
              <w:rPr>
                <w:noProof/>
              </w:rPr>
            </w:pPr>
            <w:r w:rsidRPr="00E44B6D">
              <w:rPr>
                <w:noProof/>
                <w:sz w:val="22"/>
                <w:szCs w:val="22"/>
              </w:rPr>
              <w:t>М.П.</w:t>
            </w:r>
          </w:p>
        </w:tc>
        <w:tc>
          <w:tcPr>
            <w:tcW w:w="5103" w:type="dxa"/>
            <w:tcBorders>
              <w:top w:val="nil"/>
              <w:left w:val="nil"/>
              <w:bottom w:val="nil"/>
              <w:right w:val="nil"/>
            </w:tcBorders>
          </w:tcPr>
          <w:p w:rsidR="00EF14EA" w:rsidRPr="00E44B6D" w:rsidRDefault="00EF14EA" w:rsidP="00ED2F30">
            <w:pPr>
              <w:snapToGrid w:val="0"/>
              <w:spacing w:before="40" w:line="218" w:lineRule="auto"/>
            </w:pPr>
            <w:r w:rsidRPr="00E44B6D">
              <w:rPr>
                <w:sz w:val="22"/>
                <w:szCs w:val="22"/>
              </w:rPr>
              <w:t>М.П.</w:t>
            </w:r>
          </w:p>
        </w:tc>
      </w:tr>
    </w:tbl>
    <w:p w:rsidR="00755B13" w:rsidRPr="00C122FA" w:rsidRDefault="00755B13" w:rsidP="00F84947">
      <w:pPr>
        <w:spacing w:line="218" w:lineRule="auto"/>
        <w:rPr>
          <w:b/>
          <w:bCs/>
          <w:color w:val="FFFFFF"/>
          <w:sz w:val="22"/>
          <w:szCs w:val="22"/>
        </w:rPr>
      </w:pPr>
    </w:p>
    <w:p w:rsidR="00B968ED" w:rsidRPr="00C122FA" w:rsidRDefault="00B968ED" w:rsidP="00F84947">
      <w:pPr>
        <w:spacing w:line="218" w:lineRule="auto"/>
        <w:rPr>
          <w:b/>
          <w:bCs/>
          <w:color w:val="FFFFFF"/>
          <w:sz w:val="22"/>
          <w:szCs w:val="22"/>
        </w:rPr>
      </w:pPr>
    </w:p>
    <w:p w:rsidR="00B968ED" w:rsidRPr="00FC0EE2" w:rsidRDefault="00B968ED" w:rsidP="00F84947">
      <w:pPr>
        <w:spacing w:line="218" w:lineRule="auto"/>
        <w:rPr>
          <w:b/>
          <w:bCs/>
          <w:color w:val="FFFFFF"/>
          <w:sz w:val="22"/>
          <w:szCs w:val="22"/>
        </w:rPr>
      </w:pPr>
    </w:p>
    <w:p w:rsidR="00B968ED" w:rsidRPr="00FC0EE2" w:rsidRDefault="00B968ED" w:rsidP="00F84947">
      <w:pPr>
        <w:spacing w:line="218" w:lineRule="auto"/>
        <w:rPr>
          <w:b/>
          <w:bCs/>
          <w:color w:val="FFFFFF"/>
          <w:sz w:val="22"/>
          <w:szCs w:val="22"/>
        </w:rPr>
      </w:pPr>
    </w:p>
    <w:sectPr w:rsidR="00B968ED" w:rsidRPr="00FC0EE2" w:rsidSect="00370A9D">
      <w:footerReference w:type="default" r:id="rId8"/>
      <w:footnotePr>
        <w:pos w:val="beneathText"/>
      </w:footnotePr>
      <w:pgSz w:w="11905" w:h="16837"/>
      <w:pgMar w:top="567" w:right="567" w:bottom="567"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2F3" w:rsidRDefault="002862F3" w:rsidP="005B3783">
      <w:r>
        <w:separator/>
      </w:r>
    </w:p>
  </w:endnote>
  <w:endnote w:type="continuationSeparator" w:id="1">
    <w:p w:rsidR="002862F3" w:rsidRDefault="002862F3" w:rsidP="005B37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6B" w:rsidRDefault="001E01AB">
    <w:pPr>
      <w:pStyle w:val="a3"/>
      <w:jc w:val="center"/>
    </w:pPr>
  </w:p>
  <w:p w:rsidR="00370A9D" w:rsidRDefault="00370A9D">
    <w:pPr>
      <w:pStyle w:val="a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2F3" w:rsidRDefault="002862F3" w:rsidP="005B3783">
      <w:r>
        <w:separator/>
      </w:r>
    </w:p>
  </w:footnote>
  <w:footnote w:type="continuationSeparator" w:id="1">
    <w:p w:rsidR="002862F3" w:rsidRDefault="002862F3" w:rsidP="005B37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06DBB"/>
    <w:multiLevelType w:val="hybridMultilevel"/>
    <w:tmpl w:val="D1982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pos w:val="beneathText"/>
    <w:footnote w:id="0"/>
    <w:footnote w:id="1"/>
  </w:footnotePr>
  <w:endnotePr>
    <w:endnote w:id="0"/>
    <w:endnote w:id="1"/>
  </w:endnotePr>
  <w:compat/>
  <w:rsids>
    <w:rsidRoot w:val="00EF14EA"/>
    <w:rsid w:val="00006A4F"/>
    <w:rsid w:val="00030009"/>
    <w:rsid w:val="00037F92"/>
    <w:rsid w:val="00052CEF"/>
    <w:rsid w:val="000A5E3D"/>
    <w:rsid w:val="000B519B"/>
    <w:rsid w:val="000B5482"/>
    <w:rsid w:val="000D33AE"/>
    <w:rsid w:val="00106819"/>
    <w:rsid w:val="001137C2"/>
    <w:rsid w:val="00134FE6"/>
    <w:rsid w:val="00145F9A"/>
    <w:rsid w:val="001D5AE5"/>
    <w:rsid w:val="001E01AB"/>
    <w:rsid w:val="001E0F60"/>
    <w:rsid w:val="001E46B4"/>
    <w:rsid w:val="0020566A"/>
    <w:rsid w:val="00205E8D"/>
    <w:rsid w:val="00215EF9"/>
    <w:rsid w:val="00217800"/>
    <w:rsid w:val="002641D9"/>
    <w:rsid w:val="0026512D"/>
    <w:rsid w:val="002759C2"/>
    <w:rsid w:val="00283FB4"/>
    <w:rsid w:val="002862F3"/>
    <w:rsid w:val="002C36A5"/>
    <w:rsid w:val="002F6103"/>
    <w:rsid w:val="00326BFC"/>
    <w:rsid w:val="0034512C"/>
    <w:rsid w:val="00354C16"/>
    <w:rsid w:val="00364857"/>
    <w:rsid w:val="003665D1"/>
    <w:rsid w:val="00370A9D"/>
    <w:rsid w:val="003904F1"/>
    <w:rsid w:val="003C38FD"/>
    <w:rsid w:val="003D42A9"/>
    <w:rsid w:val="003D4474"/>
    <w:rsid w:val="003E3EB6"/>
    <w:rsid w:val="00410C2F"/>
    <w:rsid w:val="00422F1C"/>
    <w:rsid w:val="0042751F"/>
    <w:rsid w:val="00462DDC"/>
    <w:rsid w:val="00483E6B"/>
    <w:rsid w:val="00490EFF"/>
    <w:rsid w:val="0049136B"/>
    <w:rsid w:val="004A09C7"/>
    <w:rsid w:val="004C4840"/>
    <w:rsid w:val="004D581D"/>
    <w:rsid w:val="004E286F"/>
    <w:rsid w:val="004E7E08"/>
    <w:rsid w:val="004F3EB6"/>
    <w:rsid w:val="00502490"/>
    <w:rsid w:val="00506D72"/>
    <w:rsid w:val="005304BD"/>
    <w:rsid w:val="0058689D"/>
    <w:rsid w:val="005B3783"/>
    <w:rsid w:val="005E6B39"/>
    <w:rsid w:val="0060110F"/>
    <w:rsid w:val="00633C4C"/>
    <w:rsid w:val="006A653D"/>
    <w:rsid w:val="006B0C0F"/>
    <w:rsid w:val="006E10CE"/>
    <w:rsid w:val="00704B76"/>
    <w:rsid w:val="00707B60"/>
    <w:rsid w:val="007170FD"/>
    <w:rsid w:val="00724946"/>
    <w:rsid w:val="007335CF"/>
    <w:rsid w:val="00750952"/>
    <w:rsid w:val="00752529"/>
    <w:rsid w:val="00755B13"/>
    <w:rsid w:val="00761F1B"/>
    <w:rsid w:val="00785A02"/>
    <w:rsid w:val="00790525"/>
    <w:rsid w:val="007938BE"/>
    <w:rsid w:val="00794C28"/>
    <w:rsid w:val="00803CDD"/>
    <w:rsid w:val="008147BA"/>
    <w:rsid w:val="0083121F"/>
    <w:rsid w:val="00886BF4"/>
    <w:rsid w:val="00897964"/>
    <w:rsid w:val="008B18F6"/>
    <w:rsid w:val="008C0436"/>
    <w:rsid w:val="008C3964"/>
    <w:rsid w:val="008C58D6"/>
    <w:rsid w:val="008C65B7"/>
    <w:rsid w:val="008E2F3A"/>
    <w:rsid w:val="008F0A30"/>
    <w:rsid w:val="00921370"/>
    <w:rsid w:val="00932A4E"/>
    <w:rsid w:val="00937C9D"/>
    <w:rsid w:val="0094187E"/>
    <w:rsid w:val="009525E9"/>
    <w:rsid w:val="00980FE0"/>
    <w:rsid w:val="00987152"/>
    <w:rsid w:val="009876AD"/>
    <w:rsid w:val="00992B0F"/>
    <w:rsid w:val="009D59FB"/>
    <w:rsid w:val="00A03E35"/>
    <w:rsid w:val="00A06ACC"/>
    <w:rsid w:val="00A1255F"/>
    <w:rsid w:val="00A13591"/>
    <w:rsid w:val="00A23D65"/>
    <w:rsid w:val="00A250D3"/>
    <w:rsid w:val="00A3358B"/>
    <w:rsid w:val="00A41C64"/>
    <w:rsid w:val="00A468D8"/>
    <w:rsid w:val="00A55B6B"/>
    <w:rsid w:val="00A62F3E"/>
    <w:rsid w:val="00A74820"/>
    <w:rsid w:val="00A82CF3"/>
    <w:rsid w:val="00A86554"/>
    <w:rsid w:val="00A94806"/>
    <w:rsid w:val="00AB6479"/>
    <w:rsid w:val="00AE4C5D"/>
    <w:rsid w:val="00B06D86"/>
    <w:rsid w:val="00B22B24"/>
    <w:rsid w:val="00B4624F"/>
    <w:rsid w:val="00B55A1C"/>
    <w:rsid w:val="00B6288A"/>
    <w:rsid w:val="00B763BA"/>
    <w:rsid w:val="00B81D6C"/>
    <w:rsid w:val="00B83404"/>
    <w:rsid w:val="00B84C1B"/>
    <w:rsid w:val="00B968ED"/>
    <w:rsid w:val="00BB30E9"/>
    <w:rsid w:val="00BC78ED"/>
    <w:rsid w:val="00BD44AA"/>
    <w:rsid w:val="00BE13E1"/>
    <w:rsid w:val="00BF1EF7"/>
    <w:rsid w:val="00C06C1D"/>
    <w:rsid w:val="00C122FA"/>
    <w:rsid w:val="00C25897"/>
    <w:rsid w:val="00C3246D"/>
    <w:rsid w:val="00C34EC3"/>
    <w:rsid w:val="00C537E7"/>
    <w:rsid w:val="00C60F7A"/>
    <w:rsid w:val="00C7178C"/>
    <w:rsid w:val="00C942F1"/>
    <w:rsid w:val="00CB5FEA"/>
    <w:rsid w:val="00D07074"/>
    <w:rsid w:val="00D24AE4"/>
    <w:rsid w:val="00D31121"/>
    <w:rsid w:val="00D329C8"/>
    <w:rsid w:val="00D42CAB"/>
    <w:rsid w:val="00D650BE"/>
    <w:rsid w:val="00D67DAE"/>
    <w:rsid w:val="00D902C2"/>
    <w:rsid w:val="00D91D8F"/>
    <w:rsid w:val="00DE1500"/>
    <w:rsid w:val="00DE4179"/>
    <w:rsid w:val="00E44B6D"/>
    <w:rsid w:val="00E453E6"/>
    <w:rsid w:val="00EC29F6"/>
    <w:rsid w:val="00EC4F88"/>
    <w:rsid w:val="00EF06B7"/>
    <w:rsid w:val="00EF14EA"/>
    <w:rsid w:val="00F04637"/>
    <w:rsid w:val="00F25F9C"/>
    <w:rsid w:val="00F42F01"/>
    <w:rsid w:val="00F50173"/>
    <w:rsid w:val="00F551DE"/>
    <w:rsid w:val="00F620E1"/>
    <w:rsid w:val="00F64B84"/>
    <w:rsid w:val="00F65BB3"/>
    <w:rsid w:val="00F65F34"/>
    <w:rsid w:val="00F80797"/>
    <w:rsid w:val="00F84947"/>
    <w:rsid w:val="00F8605E"/>
    <w:rsid w:val="00F93F4D"/>
    <w:rsid w:val="00F94396"/>
    <w:rsid w:val="00FA28F1"/>
    <w:rsid w:val="00FC0EE2"/>
    <w:rsid w:val="00FD56BA"/>
    <w:rsid w:val="00FE15A9"/>
    <w:rsid w:val="00FE7E23"/>
    <w:rsid w:val="00FF28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4EA"/>
    <w:pPr>
      <w:widowControl w:val="0"/>
      <w:suppressAutoHyphens/>
      <w:spacing w:after="0" w:line="240" w:lineRule="auto"/>
    </w:pPr>
    <w:rPr>
      <w:rFonts w:ascii="Times New Roman" w:eastAsia="Lucida Sans Unicode" w:hAnsi="Times New Roman" w:cs="Times New Roman"/>
      <w:kern w:val="1"/>
      <w:sz w:val="24"/>
      <w:szCs w:val="24"/>
    </w:rPr>
  </w:style>
  <w:style w:type="paragraph" w:styleId="1">
    <w:name w:val="heading 1"/>
    <w:basedOn w:val="a"/>
    <w:next w:val="a"/>
    <w:link w:val="10"/>
    <w:uiPriority w:val="9"/>
    <w:qFormat/>
    <w:rsid w:val="00EF14EA"/>
    <w:pPr>
      <w:keepNext/>
      <w:spacing w:before="240" w:after="60"/>
      <w:jc w:val="center"/>
      <w:outlineLvl w:val="0"/>
    </w:pPr>
    <w:rPr>
      <w:rFonts w:ascii="Cambria" w:eastAsia="Times New Roman" w:hAnsi="Cambria"/>
      <w:bCs/>
      <w:kern w:val="32"/>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14EA"/>
    <w:rPr>
      <w:rFonts w:ascii="Cambria" w:eastAsia="Times New Roman" w:hAnsi="Cambria" w:cs="Times New Roman"/>
      <w:bCs/>
      <w:kern w:val="32"/>
      <w:sz w:val="32"/>
      <w:szCs w:val="32"/>
      <w:lang w:val="en-US"/>
    </w:rPr>
  </w:style>
  <w:style w:type="paragraph" w:styleId="a3">
    <w:name w:val="footer"/>
    <w:basedOn w:val="a"/>
    <w:link w:val="a4"/>
    <w:uiPriority w:val="99"/>
    <w:unhideWhenUsed/>
    <w:rsid w:val="00EF14EA"/>
    <w:pPr>
      <w:tabs>
        <w:tab w:val="center" w:pos="4677"/>
        <w:tab w:val="right" w:pos="9355"/>
      </w:tabs>
    </w:pPr>
  </w:style>
  <w:style w:type="character" w:customStyle="1" w:styleId="a4">
    <w:name w:val="Нижний колонтитул Знак"/>
    <w:basedOn w:val="a0"/>
    <w:link w:val="a3"/>
    <w:uiPriority w:val="99"/>
    <w:rsid w:val="00EF14EA"/>
    <w:rPr>
      <w:rFonts w:ascii="Times New Roman" w:eastAsia="Lucida Sans Unicode" w:hAnsi="Times New Roman" w:cs="Times New Roman"/>
      <w:kern w:val="1"/>
      <w:sz w:val="24"/>
      <w:szCs w:val="24"/>
    </w:rPr>
  </w:style>
  <w:style w:type="paragraph" w:styleId="a5">
    <w:name w:val="header"/>
    <w:basedOn w:val="a"/>
    <w:link w:val="a6"/>
    <w:uiPriority w:val="99"/>
    <w:semiHidden/>
    <w:unhideWhenUsed/>
    <w:rsid w:val="005B3783"/>
    <w:pPr>
      <w:tabs>
        <w:tab w:val="center" w:pos="4677"/>
        <w:tab w:val="right" w:pos="9355"/>
      </w:tabs>
    </w:pPr>
  </w:style>
  <w:style w:type="character" w:customStyle="1" w:styleId="a6">
    <w:name w:val="Верхний колонтитул Знак"/>
    <w:basedOn w:val="a0"/>
    <w:link w:val="a5"/>
    <w:uiPriority w:val="99"/>
    <w:semiHidden/>
    <w:rsid w:val="005B3783"/>
    <w:rPr>
      <w:rFonts w:ascii="Times New Roman" w:eastAsia="Lucida Sans Unicode" w:hAnsi="Times New Roman" w:cs="Times New Roman"/>
      <w:kern w:val="1"/>
      <w:sz w:val="24"/>
      <w:szCs w:val="24"/>
    </w:rPr>
  </w:style>
  <w:style w:type="paragraph" w:styleId="a7">
    <w:name w:val="No Spacing"/>
    <w:uiPriority w:val="1"/>
    <w:qFormat/>
    <w:rsid w:val="00B968E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73162229">
      <w:bodyDiv w:val="1"/>
      <w:marLeft w:val="0"/>
      <w:marRight w:val="0"/>
      <w:marTop w:val="0"/>
      <w:marBottom w:val="0"/>
      <w:divBdr>
        <w:top w:val="none" w:sz="0" w:space="0" w:color="auto"/>
        <w:left w:val="none" w:sz="0" w:space="0" w:color="auto"/>
        <w:bottom w:val="none" w:sz="0" w:space="0" w:color="auto"/>
        <w:right w:val="none" w:sz="0" w:space="0" w:color="auto"/>
      </w:divBdr>
    </w:div>
    <w:div w:id="126217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5E5D7-CD2F-4886-BAC8-3BF6CFE82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4</Pages>
  <Words>2437</Words>
  <Characters>13895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MrArrow</cp:lastModifiedBy>
  <cp:revision>89</cp:revision>
  <cp:lastPrinted>2013-01-18T11:02:00Z</cp:lastPrinted>
  <dcterms:created xsi:type="dcterms:W3CDTF">2012-11-02T08:00:00Z</dcterms:created>
  <dcterms:modified xsi:type="dcterms:W3CDTF">2014-06-17T04:05:00Z</dcterms:modified>
</cp:coreProperties>
</file>